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8E" w:rsidRPr="00935299" w:rsidRDefault="00594B8E" w:rsidP="00594B8E">
      <w:pPr>
        <w:jc w:val="right"/>
        <w:rPr>
          <w:rFonts w:ascii="Times New Roman" w:eastAsia="Times New Roman" w:hAnsi="Times New Roman" w:cs="Times New Roman"/>
          <w:i/>
          <w:sz w:val="28"/>
          <w:szCs w:val="28"/>
          <w:lang w:val="uk-UA"/>
        </w:rPr>
      </w:pPr>
      <w:r w:rsidRPr="00935299">
        <w:rPr>
          <w:rFonts w:ascii="Times New Roman" w:eastAsia="Times New Roman" w:hAnsi="Times New Roman" w:cs="Times New Roman"/>
          <w:i/>
          <w:sz w:val="28"/>
          <w:szCs w:val="28"/>
          <w:lang w:val="uk-UA"/>
        </w:rPr>
        <w:t>Додаток 1б</w:t>
      </w:r>
    </w:p>
    <w:p w:rsidR="00594B8E" w:rsidRPr="00935299" w:rsidRDefault="00594B8E" w:rsidP="00594B8E">
      <w:pPr>
        <w:ind w:left="567"/>
        <w:jc w:val="center"/>
        <w:rPr>
          <w:rFonts w:ascii="Times New Roman" w:eastAsia="Times New Roman" w:hAnsi="Times New Roman" w:cs="Times New Roman"/>
          <w:b/>
          <w:sz w:val="28"/>
          <w:szCs w:val="28"/>
          <w:lang w:val="uk-UA"/>
        </w:rPr>
      </w:pPr>
      <w:r w:rsidRPr="00935299">
        <w:rPr>
          <w:rFonts w:ascii="Times New Roman" w:eastAsia="Times New Roman" w:hAnsi="Times New Roman" w:cs="Times New Roman"/>
          <w:b/>
          <w:sz w:val="28"/>
          <w:szCs w:val="28"/>
          <w:lang w:val="uk-UA"/>
        </w:rPr>
        <w:t>ФОРМА</w:t>
      </w:r>
      <w:r w:rsidRPr="00935299">
        <w:rPr>
          <w:rFonts w:ascii="Times New Roman" w:eastAsia="Times New Roman" w:hAnsi="Times New Roman" w:cs="Times New Roman"/>
          <w:b/>
          <w:sz w:val="28"/>
          <w:szCs w:val="28"/>
        </w:rPr>
        <w:t xml:space="preserve"> РОЗРАХУНКУ </w:t>
      </w:r>
      <w:r w:rsidRPr="00935299">
        <w:rPr>
          <w:rFonts w:ascii="Times New Roman" w:eastAsia="Times New Roman" w:hAnsi="Times New Roman" w:cs="Times New Roman"/>
          <w:b/>
          <w:sz w:val="28"/>
          <w:szCs w:val="28"/>
          <w:lang w:val="uk-UA"/>
        </w:rPr>
        <w:t>РЕЗУЛЬТАТИВНОСТІ</w:t>
      </w:r>
      <w:r w:rsidRPr="00935299">
        <w:rPr>
          <w:rFonts w:ascii="Times New Roman" w:eastAsia="Times New Roman" w:hAnsi="Times New Roman" w:cs="Times New Roman"/>
          <w:b/>
          <w:sz w:val="28"/>
          <w:szCs w:val="28"/>
        </w:rPr>
        <w:t xml:space="preserve"> </w:t>
      </w:r>
    </w:p>
    <w:p w:rsidR="00594B8E" w:rsidRPr="00935299" w:rsidRDefault="00594B8E" w:rsidP="00594B8E">
      <w:pPr>
        <w:ind w:left="567"/>
        <w:jc w:val="center"/>
        <w:rPr>
          <w:rFonts w:ascii="Times New Roman" w:eastAsia="Times New Roman" w:hAnsi="Times New Roman" w:cs="Times New Roman"/>
          <w:b/>
          <w:sz w:val="28"/>
          <w:szCs w:val="28"/>
          <w:lang w:val="ru-RU"/>
        </w:rPr>
      </w:pPr>
      <w:r w:rsidRPr="00935299">
        <w:rPr>
          <w:rFonts w:ascii="Times New Roman" w:eastAsia="Times New Roman" w:hAnsi="Times New Roman" w:cs="Times New Roman"/>
          <w:b/>
          <w:sz w:val="28"/>
          <w:szCs w:val="28"/>
        </w:rPr>
        <w:t>ОСВІТНЬОЇ ДІЯЛЬНОСТІ</w:t>
      </w:r>
    </w:p>
    <w:p w:rsidR="00594B8E" w:rsidRPr="00935299" w:rsidRDefault="00594B8E" w:rsidP="00594B8E">
      <w:pPr>
        <w:ind w:left="567" w:firstLine="567"/>
        <w:jc w:val="both"/>
        <w:rPr>
          <w:rFonts w:ascii="Times New Roman" w:eastAsia="Times New Roman" w:hAnsi="Times New Roman" w:cs="Times New Roman"/>
          <w:sz w:val="24"/>
          <w:szCs w:val="24"/>
          <w:lang w:val="uk-UA"/>
        </w:rPr>
      </w:pPr>
      <w:proofErr w:type="spellStart"/>
      <w:r w:rsidRPr="00935299">
        <w:rPr>
          <w:rFonts w:ascii="Times New Roman" w:eastAsia="Times New Roman" w:hAnsi="Times New Roman" w:cs="Times New Roman"/>
          <w:sz w:val="24"/>
          <w:szCs w:val="24"/>
          <w:lang w:val="ru-RU"/>
        </w:rPr>
        <w:t>Показники</w:t>
      </w:r>
      <w:proofErr w:type="spellEnd"/>
      <w:r w:rsidRPr="00935299">
        <w:rPr>
          <w:rFonts w:ascii="Times New Roman" w:eastAsia="Times New Roman" w:hAnsi="Times New Roman" w:cs="Times New Roman"/>
          <w:sz w:val="24"/>
          <w:szCs w:val="24"/>
          <w:lang w:val="ru-RU"/>
        </w:rPr>
        <w:t xml:space="preserve"> </w:t>
      </w:r>
      <w:proofErr w:type="spellStart"/>
      <w:r w:rsidRPr="00935299">
        <w:rPr>
          <w:rFonts w:ascii="Times New Roman" w:eastAsia="Times New Roman" w:hAnsi="Times New Roman" w:cs="Times New Roman"/>
          <w:sz w:val="24"/>
          <w:szCs w:val="24"/>
          <w:lang w:val="ru-RU"/>
        </w:rPr>
        <w:t>оц</w:t>
      </w:r>
      <w:proofErr w:type="spellEnd"/>
      <w:r w:rsidRPr="00935299">
        <w:rPr>
          <w:rFonts w:ascii="Times New Roman" w:eastAsia="Times New Roman" w:hAnsi="Times New Roman" w:cs="Times New Roman"/>
          <w:sz w:val="24"/>
          <w:szCs w:val="24"/>
          <w:lang w:val="uk-UA"/>
        </w:rPr>
        <w:t>інки освітньої діяльності включають в себе 8 блоків. Максимальна кількість балів, яку можна отримати за цим напрямом, дорівнює 160 балів. Кожен блок максимально оцінюється в 20 балів. Кількість балів залежить від об’єму та складності робіт, які виконуються за звітний період.</w:t>
      </w:r>
    </w:p>
    <w:tbl>
      <w:tblPr>
        <w:tblStyle w:val="TableGrid"/>
        <w:tblW w:w="9498" w:type="dxa"/>
        <w:tblInd w:w="108" w:type="dxa"/>
        <w:tblLook w:val="04A0" w:firstRow="1" w:lastRow="0" w:firstColumn="1" w:lastColumn="0" w:noHBand="0" w:noVBand="1"/>
      </w:tblPr>
      <w:tblGrid>
        <w:gridCol w:w="426"/>
        <w:gridCol w:w="2957"/>
        <w:gridCol w:w="4571"/>
        <w:gridCol w:w="1544"/>
      </w:tblGrid>
      <w:tr w:rsidR="00594B8E" w:rsidRPr="00935299" w:rsidTr="007E675D">
        <w:tc>
          <w:tcPr>
            <w:tcW w:w="426" w:type="dxa"/>
          </w:tcPr>
          <w:p w:rsidR="00594B8E" w:rsidRPr="00935299" w:rsidRDefault="00594B8E" w:rsidP="007E675D">
            <w:pPr>
              <w:spacing w:line="240" w:lineRule="auto"/>
              <w:jc w:val="center"/>
              <w:rPr>
                <w:rFonts w:ascii="Times New Roman" w:eastAsia="Times New Roman" w:hAnsi="Times New Roman" w:cs="Times New Roman"/>
                <w:b/>
                <w:bCs/>
                <w:sz w:val="20"/>
                <w:szCs w:val="20"/>
                <w:lang w:val="uk-UA"/>
              </w:rPr>
            </w:pPr>
            <w:r w:rsidRPr="00935299">
              <w:rPr>
                <w:rFonts w:ascii="Times New Roman" w:eastAsia="Times New Roman" w:hAnsi="Times New Roman" w:cs="Times New Roman"/>
                <w:b/>
                <w:bCs/>
                <w:sz w:val="20"/>
                <w:szCs w:val="20"/>
                <w:lang w:val="uk-UA"/>
              </w:rPr>
              <w:t>№</w:t>
            </w:r>
          </w:p>
        </w:tc>
        <w:tc>
          <w:tcPr>
            <w:tcW w:w="2957" w:type="dxa"/>
          </w:tcPr>
          <w:p w:rsidR="00594B8E" w:rsidRPr="00935299" w:rsidRDefault="00594B8E" w:rsidP="007E675D">
            <w:pPr>
              <w:spacing w:line="240" w:lineRule="auto"/>
              <w:jc w:val="center"/>
              <w:rPr>
                <w:rFonts w:ascii="Times New Roman" w:eastAsia="Times New Roman" w:hAnsi="Times New Roman" w:cs="Times New Roman"/>
                <w:b/>
                <w:bCs/>
                <w:sz w:val="20"/>
                <w:szCs w:val="20"/>
                <w:lang w:val="uk-UA"/>
              </w:rPr>
            </w:pPr>
            <w:r w:rsidRPr="00935299">
              <w:rPr>
                <w:rFonts w:ascii="Times New Roman" w:eastAsia="Times New Roman" w:hAnsi="Times New Roman" w:cs="Times New Roman"/>
                <w:b/>
                <w:bCs/>
                <w:sz w:val="20"/>
                <w:szCs w:val="20"/>
                <w:lang w:val="uk-UA"/>
              </w:rPr>
              <w:t>Показник</w:t>
            </w:r>
          </w:p>
        </w:tc>
        <w:tc>
          <w:tcPr>
            <w:tcW w:w="4571"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
                <w:bCs/>
                <w:sz w:val="20"/>
                <w:szCs w:val="20"/>
                <w:lang w:val="uk-UA"/>
              </w:rPr>
            </w:pPr>
            <w:r w:rsidRPr="00935299">
              <w:rPr>
                <w:rFonts w:ascii="Times New Roman" w:eastAsia="Times New Roman" w:hAnsi="Times New Roman" w:cs="Times New Roman"/>
                <w:b/>
                <w:bCs/>
                <w:sz w:val="20"/>
                <w:szCs w:val="20"/>
                <w:lang w:val="uk-UA"/>
              </w:rPr>
              <w:t>Бали</w:t>
            </w:r>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
                <w:bCs/>
                <w:sz w:val="20"/>
                <w:szCs w:val="20"/>
                <w:lang w:val="uk-UA"/>
              </w:rPr>
            </w:pPr>
            <w:r w:rsidRPr="00935299">
              <w:rPr>
                <w:rFonts w:ascii="Times New Roman" w:eastAsia="Times New Roman" w:hAnsi="Times New Roman" w:cs="Times New Roman"/>
                <w:b/>
                <w:bCs/>
                <w:sz w:val="20"/>
                <w:szCs w:val="20"/>
                <w:lang w:val="uk-UA"/>
              </w:rPr>
              <w:t>Максимальна сума балів</w:t>
            </w:r>
          </w:p>
        </w:tc>
      </w:tr>
      <w:tr w:rsidR="00594B8E" w:rsidRPr="00935299" w:rsidTr="007E675D">
        <w:tc>
          <w:tcPr>
            <w:tcW w:w="426" w:type="dxa"/>
          </w:tcPr>
          <w:p w:rsidR="00594B8E" w:rsidRPr="00935299" w:rsidRDefault="00594B8E" w:rsidP="00594B8E">
            <w:pPr>
              <w:pStyle w:val="ListParagraph"/>
              <w:numPr>
                <w:ilvl w:val="0"/>
                <w:numId w:val="1"/>
              </w:numPr>
              <w:spacing w:line="240" w:lineRule="auto"/>
              <w:ind w:hanging="720"/>
              <w:rPr>
                <w:rFonts w:ascii="Times New Roman" w:eastAsia="Times New Roman" w:hAnsi="Times New Roman" w:cs="Times New Roman"/>
                <w:sz w:val="20"/>
                <w:szCs w:val="20"/>
                <w:lang w:val="uk-UA"/>
              </w:rPr>
            </w:pPr>
          </w:p>
        </w:tc>
        <w:tc>
          <w:tcPr>
            <w:tcW w:w="2957" w:type="dxa"/>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Розміщення дисциплін у віртуальному навчальному середовищі, кількість комплектів електронного методичного забезпечення</w:t>
            </w:r>
          </w:p>
        </w:tc>
        <w:tc>
          <w:tcPr>
            <w:tcW w:w="4571"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1 комплект = 10 балів</w:t>
            </w:r>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sz w:val="20"/>
                <w:szCs w:val="20"/>
                <w:lang w:val="uk-UA"/>
              </w:rPr>
            </w:pPr>
            <w:r w:rsidRPr="00935299">
              <w:rPr>
                <w:rFonts w:ascii="Times New Roman" w:eastAsia="Times New Roman" w:hAnsi="Times New Roman" w:cs="Times New Roman"/>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1"/>
              </w:numPr>
              <w:spacing w:line="240" w:lineRule="auto"/>
              <w:ind w:hanging="720"/>
              <w:rPr>
                <w:rFonts w:ascii="Times New Roman" w:eastAsia="Times New Roman" w:hAnsi="Times New Roman" w:cs="Times New Roman"/>
                <w:sz w:val="20"/>
                <w:szCs w:val="20"/>
                <w:lang w:val="uk-UA"/>
              </w:rPr>
            </w:pPr>
          </w:p>
        </w:tc>
        <w:tc>
          <w:tcPr>
            <w:tcW w:w="2957" w:type="dxa"/>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Викладання дисциплін англійською мовою, кількість дисциплін</w:t>
            </w:r>
          </w:p>
        </w:tc>
        <w:tc>
          <w:tcPr>
            <w:tcW w:w="4571"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1 дисципліна = 10 балів</w:t>
            </w:r>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1"/>
              </w:numPr>
              <w:spacing w:line="240" w:lineRule="auto"/>
              <w:ind w:hanging="720"/>
              <w:rPr>
                <w:rFonts w:ascii="Times New Roman" w:eastAsia="Times New Roman" w:hAnsi="Times New Roman" w:cs="Times New Roman"/>
                <w:sz w:val="20"/>
                <w:szCs w:val="20"/>
                <w:lang w:val="uk-UA"/>
              </w:rPr>
            </w:pPr>
          </w:p>
        </w:tc>
        <w:tc>
          <w:tcPr>
            <w:tcW w:w="2957" w:type="dxa"/>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Участь у програмах міжнародної академічної мобільності: викладання дисциплін у закордонних університетах, кількість годин</w:t>
            </w:r>
          </w:p>
        </w:tc>
        <w:tc>
          <w:tcPr>
            <w:tcW w:w="4571"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1 година = 1,5 бали</w:t>
            </w:r>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1"/>
              </w:numPr>
              <w:spacing w:line="240" w:lineRule="auto"/>
              <w:ind w:hanging="720"/>
              <w:rPr>
                <w:rFonts w:ascii="Times New Roman" w:eastAsia="Times New Roman" w:hAnsi="Times New Roman" w:cs="Times New Roman"/>
                <w:sz w:val="20"/>
                <w:szCs w:val="20"/>
                <w:lang w:val="uk-UA"/>
              </w:rPr>
            </w:pPr>
          </w:p>
        </w:tc>
        <w:tc>
          <w:tcPr>
            <w:tcW w:w="2957" w:type="dxa"/>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Участь у програмах міжнародної академічної мобільності: стажування, підвищення кваліфікації, кількість робочих днів</w:t>
            </w:r>
          </w:p>
        </w:tc>
        <w:tc>
          <w:tcPr>
            <w:tcW w:w="4571"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1 день = 1 бал</w:t>
            </w:r>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1"/>
              </w:numPr>
              <w:spacing w:line="240" w:lineRule="auto"/>
              <w:ind w:hanging="720"/>
              <w:rPr>
                <w:rFonts w:ascii="Times New Roman" w:eastAsia="Times New Roman" w:hAnsi="Times New Roman" w:cs="Times New Roman"/>
                <w:sz w:val="20"/>
                <w:szCs w:val="20"/>
                <w:lang w:val="uk-UA"/>
              </w:rPr>
            </w:pPr>
          </w:p>
        </w:tc>
        <w:tc>
          <w:tcPr>
            <w:tcW w:w="2957" w:type="dxa"/>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Участь у програмних та організаційних комітетах заходів з обміну знаннями серед колег та студентів (</w:t>
            </w:r>
            <w:proofErr w:type="spellStart"/>
            <w:r w:rsidRPr="00935299">
              <w:rPr>
                <w:rFonts w:ascii="Times New Roman" w:eastAsia="Times New Roman" w:hAnsi="Times New Roman" w:cs="Times New Roman"/>
                <w:sz w:val="20"/>
                <w:szCs w:val="20"/>
                <w:lang w:val="uk-UA"/>
              </w:rPr>
              <w:t>воркшопи</w:t>
            </w:r>
            <w:proofErr w:type="spellEnd"/>
            <w:r w:rsidRPr="00935299">
              <w:rPr>
                <w:rFonts w:ascii="Times New Roman" w:eastAsia="Times New Roman" w:hAnsi="Times New Roman" w:cs="Times New Roman"/>
                <w:sz w:val="20"/>
                <w:szCs w:val="20"/>
                <w:lang w:val="uk-UA"/>
              </w:rPr>
              <w:t>, наукові конференції тощо), кількість проведених заходів</w:t>
            </w:r>
          </w:p>
        </w:tc>
        <w:tc>
          <w:tcPr>
            <w:tcW w:w="4571"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1 захід = 2 бали</w:t>
            </w:r>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1"/>
              </w:numPr>
              <w:spacing w:line="240" w:lineRule="auto"/>
              <w:ind w:hanging="720"/>
              <w:rPr>
                <w:rFonts w:ascii="Times New Roman" w:eastAsia="Times New Roman" w:hAnsi="Times New Roman" w:cs="Times New Roman"/>
                <w:sz w:val="20"/>
                <w:szCs w:val="20"/>
                <w:lang w:val="uk-UA"/>
              </w:rPr>
            </w:pPr>
          </w:p>
        </w:tc>
        <w:tc>
          <w:tcPr>
            <w:tcW w:w="2957" w:type="dxa"/>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 xml:space="preserve">Обсяг опублікованих підручників та навчальних посібників українською мовою, </w:t>
            </w:r>
            <w:proofErr w:type="spellStart"/>
            <w:r w:rsidRPr="00935299">
              <w:rPr>
                <w:rFonts w:ascii="Times New Roman" w:eastAsia="Times New Roman" w:hAnsi="Times New Roman" w:cs="Times New Roman"/>
                <w:sz w:val="20"/>
                <w:szCs w:val="20"/>
                <w:lang w:val="uk-UA"/>
              </w:rPr>
              <w:t>стор</w:t>
            </w:r>
            <w:proofErr w:type="spellEnd"/>
            <w:r w:rsidRPr="00935299">
              <w:rPr>
                <w:rFonts w:ascii="Times New Roman" w:eastAsia="Times New Roman" w:hAnsi="Times New Roman" w:cs="Times New Roman"/>
                <w:sz w:val="20"/>
                <w:szCs w:val="20"/>
                <w:lang w:val="uk-UA"/>
              </w:rPr>
              <w:t>.</w:t>
            </w:r>
          </w:p>
        </w:tc>
        <w:tc>
          <w:tcPr>
            <w:tcW w:w="4571"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100 сторінок =</w:t>
            </w:r>
            <m:oMath>
              <m:r>
                <w:rPr>
                  <w:rFonts w:ascii="Cambria Math" w:eastAsia="Times New Roman" w:hAnsi="Cambria Math" w:cs="Times New Roman"/>
                  <w:sz w:val="20"/>
                  <w:szCs w:val="20"/>
                  <w:lang w:val="uk-UA"/>
                </w:rPr>
                <m:t xml:space="preserve"> </m:t>
              </m:r>
              <m:f>
                <m:fPr>
                  <m:ctrlPr>
                    <w:rPr>
                      <w:rFonts w:ascii="Cambria Math" w:eastAsia="Times New Roman" w:hAnsi="Cambria Math" w:cs="Times New Roman"/>
                      <w:i/>
                      <w:iCs/>
                      <w:sz w:val="20"/>
                      <w:szCs w:val="20"/>
                      <w:lang w:val="uk-UA"/>
                    </w:rPr>
                  </m:ctrlPr>
                </m:fPr>
                <m:num>
                  <m:r>
                    <m:rPr>
                      <m:nor/>
                    </m:rPr>
                    <w:rPr>
                      <w:rFonts w:ascii="Times New Roman" w:eastAsia="Times New Roman" w:hAnsi="Times New Roman" w:cs="Times New Roman"/>
                      <w:sz w:val="20"/>
                      <w:szCs w:val="20"/>
                      <w:lang w:val="uk-UA"/>
                    </w:rPr>
                    <m:t>10 балів</m:t>
                  </m:r>
                </m:num>
                <m:den>
                  <m:r>
                    <m:rPr>
                      <m:nor/>
                    </m:rPr>
                    <w:rPr>
                      <w:rFonts w:ascii="Times New Roman" w:eastAsia="Times New Roman" w:hAnsi="Times New Roman" w:cs="Times New Roman"/>
                      <w:sz w:val="20"/>
                      <w:szCs w:val="20"/>
                      <w:lang w:val="uk-UA"/>
                    </w:rPr>
                    <m:t>кількість авторів</m:t>
                  </m:r>
                </m:den>
              </m:f>
            </m:oMath>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1"/>
              </w:numPr>
              <w:spacing w:line="240" w:lineRule="auto"/>
              <w:ind w:hanging="720"/>
              <w:rPr>
                <w:rFonts w:ascii="Times New Roman" w:eastAsia="Times New Roman" w:hAnsi="Times New Roman" w:cs="Times New Roman"/>
                <w:sz w:val="20"/>
                <w:szCs w:val="20"/>
                <w:lang w:val="uk-UA"/>
              </w:rPr>
            </w:pPr>
          </w:p>
        </w:tc>
        <w:tc>
          <w:tcPr>
            <w:tcW w:w="2957" w:type="dxa"/>
          </w:tcPr>
          <w:p w:rsidR="00594B8E" w:rsidRPr="00935299" w:rsidRDefault="00594B8E" w:rsidP="007E675D">
            <w:pPr>
              <w:spacing w:line="240" w:lineRule="auto"/>
              <w:rPr>
                <w:rFonts w:ascii="Times New Roman" w:eastAsia="Times New Roman" w:hAnsi="Times New Roman" w:cs="Times New Roman"/>
                <w:sz w:val="20"/>
                <w:szCs w:val="20"/>
                <w:lang w:val="uk-UA"/>
              </w:rPr>
            </w:pPr>
            <w:r w:rsidRPr="00935299">
              <w:rPr>
                <w:rFonts w:ascii="Times New Roman" w:eastAsia="Times New Roman" w:hAnsi="Times New Roman" w:cs="Times New Roman"/>
                <w:sz w:val="20"/>
                <w:szCs w:val="20"/>
                <w:lang w:val="uk-UA"/>
              </w:rPr>
              <w:t xml:space="preserve">Обсяг опублікованих підручників та навчальних посібників англійською мовою, </w:t>
            </w:r>
            <w:proofErr w:type="spellStart"/>
            <w:r w:rsidRPr="00935299">
              <w:rPr>
                <w:rFonts w:ascii="Times New Roman" w:eastAsia="Times New Roman" w:hAnsi="Times New Roman" w:cs="Times New Roman"/>
                <w:sz w:val="20"/>
                <w:szCs w:val="20"/>
                <w:lang w:val="uk-UA"/>
              </w:rPr>
              <w:t>стор</w:t>
            </w:r>
            <w:proofErr w:type="spellEnd"/>
            <w:r w:rsidRPr="00935299">
              <w:rPr>
                <w:rFonts w:ascii="Times New Roman" w:eastAsia="Times New Roman" w:hAnsi="Times New Roman" w:cs="Times New Roman"/>
                <w:sz w:val="20"/>
                <w:szCs w:val="20"/>
                <w:lang w:val="uk-UA"/>
              </w:rPr>
              <w:t>.</w:t>
            </w:r>
          </w:p>
        </w:tc>
        <w:tc>
          <w:tcPr>
            <w:tcW w:w="4571"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sz w:val="20"/>
                <w:szCs w:val="20"/>
                <w:lang w:val="uk-UA"/>
              </w:rPr>
            </w:pPr>
            <w:r w:rsidRPr="00935299">
              <w:rPr>
                <w:rFonts w:ascii="Times New Roman" w:eastAsia="Times New Roman" w:hAnsi="Times New Roman" w:cs="Times New Roman"/>
                <w:sz w:val="20"/>
                <w:szCs w:val="20"/>
                <w:lang w:val="uk-UA"/>
              </w:rPr>
              <w:t>100 сторінок =</w:t>
            </w:r>
            <m:oMath>
              <m:r>
                <w:rPr>
                  <w:rFonts w:ascii="Cambria Math" w:eastAsia="Times New Roman" w:hAnsi="Cambria Math" w:cs="Times New Roman"/>
                  <w:sz w:val="20"/>
                  <w:szCs w:val="20"/>
                  <w:lang w:val="uk-UA"/>
                </w:rPr>
                <m:t xml:space="preserve"> </m:t>
              </m:r>
              <m:f>
                <m:fPr>
                  <m:ctrlPr>
                    <w:rPr>
                      <w:rFonts w:ascii="Cambria Math" w:eastAsia="Times New Roman" w:hAnsi="Cambria Math" w:cs="Times New Roman"/>
                      <w:i/>
                      <w:iCs/>
                      <w:sz w:val="20"/>
                      <w:szCs w:val="20"/>
                      <w:lang w:val="uk-UA"/>
                    </w:rPr>
                  </m:ctrlPr>
                </m:fPr>
                <m:num>
                  <m:r>
                    <m:rPr>
                      <m:nor/>
                    </m:rPr>
                    <w:rPr>
                      <w:rFonts w:ascii="Times New Roman" w:eastAsia="Times New Roman" w:hAnsi="Times New Roman" w:cs="Times New Roman"/>
                      <w:sz w:val="20"/>
                      <w:szCs w:val="20"/>
                      <w:lang w:val="uk-UA"/>
                    </w:rPr>
                    <m:t>20 балів</m:t>
                  </m:r>
                </m:num>
                <m:den>
                  <m:r>
                    <m:rPr>
                      <m:nor/>
                    </m:rPr>
                    <w:rPr>
                      <w:rFonts w:ascii="Times New Roman" w:eastAsia="Times New Roman" w:hAnsi="Times New Roman" w:cs="Times New Roman"/>
                      <w:sz w:val="20"/>
                      <w:szCs w:val="20"/>
                      <w:lang w:val="uk-UA"/>
                    </w:rPr>
                    <m:t>кількість авторів</m:t>
                  </m:r>
                </m:den>
              </m:f>
            </m:oMath>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1"/>
              </w:numPr>
              <w:spacing w:line="240" w:lineRule="auto"/>
              <w:ind w:hanging="720"/>
              <w:rPr>
                <w:rFonts w:ascii="Times New Roman" w:eastAsia="Times New Roman" w:hAnsi="Times New Roman" w:cs="Times New Roman"/>
                <w:sz w:val="20"/>
                <w:szCs w:val="20"/>
                <w:lang w:val="uk-UA"/>
              </w:rPr>
            </w:pPr>
          </w:p>
        </w:tc>
        <w:tc>
          <w:tcPr>
            <w:tcW w:w="2957" w:type="dxa"/>
          </w:tcPr>
          <w:p w:rsidR="00594B8E" w:rsidRPr="00935299" w:rsidRDefault="00594B8E" w:rsidP="007E675D">
            <w:pPr>
              <w:spacing w:line="240" w:lineRule="auto"/>
              <w:rPr>
                <w:rFonts w:ascii="Times New Roman" w:eastAsia="Times New Roman" w:hAnsi="Times New Roman" w:cs="Times New Roman"/>
                <w:sz w:val="20"/>
                <w:szCs w:val="20"/>
                <w:lang w:val="uk-UA"/>
              </w:rPr>
            </w:pPr>
            <w:r w:rsidRPr="00935299">
              <w:rPr>
                <w:rFonts w:ascii="Times New Roman" w:eastAsia="Times New Roman" w:hAnsi="Times New Roman" w:cs="Times New Roman"/>
                <w:sz w:val="20"/>
                <w:szCs w:val="20"/>
                <w:lang w:val="uk-UA"/>
              </w:rPr>
              <w:t>Підготовка переможців та призерів завершального етапу всеукраїнських та міжнародних олімпіад</w:t>
            </w:r>
          </w:p>
        </w:tc>
        <w:tc>
          <w:tcPr>
            <w:tcW w:w="4571"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sz w:val="20"/>
                <w:szCs w:val="20"/>
                <w:lang w:val="uk-UA"/>
              </w:rPr>
            </w:pPr>
            <w:r w:rsidRPr="00935299">
              <w:rPr>
                <w:rFonts w:ascii="Times New Roman" w:eastAsia="Times New Roman" w:hAnsi="Times New Roman" w:cs="Times New Roman"/>
                <w:sz w:val="20"/>
                <w:szCs w:val="20"/>
                <w:lang w:val="uk-UA"/>
              </w:rPr>
              <w:t>1 переможець = 3 бали;</w:t>
            </w:r>
          </w:p>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1 призер = 2 бали</w:t>
            </w:r>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7E675D">
            <w:pPr>
              <w:spacing w:line="240" w:lineRule="auto"/>
              <w:jc w:val="right"/>
              <w:rPr>
                <w:rFonts w:ascii="Times New Roman" w:eastAsia="Times New Roman" w:hAnsi="Times New Roman" w:cs="Times New Roman"/>
                <w:sz w:val="20"/>
                <w:szCs w:val="20"/>
                <w:lang w:val="uk-UA"/>
              </w:rPr>
            </w:pPr>
          </w:p>
        </w:tc>
        <w:tc>
          <w:tcPr>
            <w:tcW w:w="7528" w:type="dxa"/>
            <w:gridSpan w:val="2"/>
          </w:tcPr>
          <w:p w:rsidR="00594B8E" w:rsidRPr="00935299" w:rsidRDefault="00594B8E" w:rsidP="007E675D">
            <w:pPr>
              <w:spacing w:line="240" w:lineRule="auto"/>
              <w:jc w:val="right"/>
              <w:rPr>
                <w:rFonts w:ascii="Times New Roman" w:eastAsia="Times New Roman" w:hAnsi="Times New Roman" w:cs="Times New Roman"/>
                <w:sz w:val="20"/>
                <w:szCs w:val="20"/>
                <w:lang w:val="uk-UA"/>
              </w:rPr>
            </w:pPr>
            <w:r w:rsidRPr="00935299">
              <w:rPr>
                <w:rFonts w:ascii="Times New Roman" w:eastAsia="Times New Roman" w:hAnsi="Times New Roman" w:cs="Times New Roman"/>
                <w:sz w:val="20"/>
                <w:szCs w:val="20"/>
                <w:lang w:val="uk-UA"/>
              </w:rPr>
              <w:t>Всього (</w:t>
            </w:r>
            <w:proofErr w:type="spellStart"/>
            <w:r w:rsidRPr="00935299">
              <w:rPr>
                <w:rFonts w:ascii="Times New Roman" w:eastAsia="Times New Roman" w:hAnsi="Times New Roman" w:cs="Times New Roman"/>
                <w:sz w:val="20"/>
                <w:szCs w:val="20"/>
                <w:lang w:val="uk-UA"/>
              </w:rPr>
              <w:t>макс</w:t>
            </w:r>
            <w:proofErr w:type="spellEnd"/>
            <w:r w:rsidRPr="00935299">
              <w:rPr>
                <w:rFonts w:ascii="Times New Roman" w:eastAsia="Times New Roman" w:hAnsi="Times New Roman" w:cs="Times New Roman"/>
                <w:sz w:val="20"/>
                <w:szCs w:val="20"/>
                <w:lang w:val="uk-UA"/>
              </w:rPr>
              <w:t>. 160 балів):</w:t>
            </w:r>
          </w:p>
        </w:tc>
        <w:tc>
          <w:tcPr>
            <w:tcW w:w="1544"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160</w:t>
            </w:r>
          </w:p>
        </w:tc>
      </w:tr>
    </w:tbl>
    <w:p w:rsidR="00594B8E" w:rsidRPr="00935299" w:rsidRDefault="00594B8E" w:rsidP="00594B8E">
      <w:pPr>
        <w:jc w:val="right"/>
        <w:rPr>
          <w:rFonts w:ascii="Times New Roman" w:eastAsia="Times New Roman" w:hAnsi="Times New Roman" w:cs="Times New Roman"/>
          <w:i/>
          <w:sz w:val="28"/>
          <w:szCs w:val="28"/>
          <w:lang w:val="uk-UA"/>
        </w:rPr>
      </w:pPr>
    </w:p>
    <w:p w:rsidR="00594B8E" w:rsidRPr="00935299" w:rsidRDefault="00594B8E" w:rsidP="00594B8E">
      <w:pPr>
        <w:spacing w:after="160" w:line="259" w:lineRule="auto"/>
        <w:ind w:left="567"/>
        <w:rPr>
          <w:rFonts w:ascii="Times New Roman" w:eastAsia="Times New Roman" w:hAnsi="Times New Roman" w:cs="Times New Roman"/>
          <w:i/>
          <w:sz w:val="28"/>
          <w:szCs w:val="28"/>
          <w:lang w:val="uk-UA"/>
        </w:rPr>
      </w:pPr>
      <w:r w:rsidRPr="00935299">
        <w:rPr>
          <w:rFonts w:ascii="Times New Roman" w:eastAsia="Times New Roman" w:hAnsi="Times New Roman" w:cs="Times New Roman"/>
          <w:i/>
          <w:sz w:val="28"/>
          <w:szCs w:val="28"/>
          <w:lang w:val="uk-UA"/>
        </w:rPr>
        <w:t>Здобувач</w:t>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t>підпис</w:t>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t>(ПІБ)</w:t>
      </w:r>
    </w:p>
    <w:p w:rsidR="00594B8E" w:rsidRPr="00935299" w:rsidRDefault="00594B8E" w:rsidP="00594B8E">
      <w:pPr>
        <w:spacing w:after="160" w:line="259" w:lineRule="auto"/>
        <w:ind w:left="567"/>
        <w:rPr>
          <w:rFonts w:ascii="Times New Roman" w:eastAsia="Times New Roman" w:hAnsi="Times New Roman" w:cs="Times New Roman"/>
          <w:i/>
          <w:sz w:val="28"/>
          <w:szCs w:val="28"/>
          <w:lang w:val="uk-UA"/>
        </w:rPr>
      </w:pPr>
      <w:r w:rsidRPr="00935299">
        <w:rPr>
          <w:rFonts w:ascii="Times New Roman" w:eastAsia="Times New Roman" w:hAnsi="Times New Roman" w:cs="Times New Roman"/>
          <w:i/>
          <w:sz w:val="28"/>
          <w:szCs w:val="28"/>
          <w:lang w:val="uk-UA"/>
        </w:rPr>
        <w:t>Завідувач кафедри</w:t>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t>підпис</w:t>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t>(ПІБ)</w:t>
      </w:r>
      <w:r w:rsidRPr="00935299">
        <w:rPr>
          <w:rFonts w:ascii="Times New Roman" w:eastAsia="Times New Roman" w:hAnsi="Times New Roman" w:cs="Times New Roman"/>
          <w:i/>
          <w:sz w:val="28"/>
          <w:szCs w:val="28"/>
          <w:lang w:val="uk-UA"/>
        </w:rPr>
        <w:br w:type="page"/>
      </w:r>
      <w:r w:rsidRPr="00935299">
        <w:rPr>
          <w:rFonts w:ascii="Times New Roman" w:eastAsia="Times New Roman" w:hAnsi="Times New Roman" w:cs="Times New Roman"/>
          <w:i/>
          <w:sz w:val="28"/>
          <w:szCs w:val="28"/>
          <w:lang w:val="uk-UA"/>
        </w:rPr>
        <w:lastRenderedPageBreak/>
        <w:t>Додаток 2</w:t>
      </w:r>
    </w:p>
    <w:p w:rsidR="00594B8E" w:rsidRPr="00935299" w:rsidRDefault="00594B8E" w:rsidP="00594B8E">
      <w:pPr>
        <w:ind w:left="567"/>
        <w:jc w:val="center"/>
        <w:rPr>
          <w:rFonts w:ascii="Times New Roman" w:eastAsia="Times New Roman" w:hAnsi="Times New Roman" w:cs="Times New Roman"/>
          <w:b/>
          <w:sz w:val="28"/>
          <w:szCs w:val="28"/>
          <w:lang w:val="uk-UA"/>
        </w:rPr>
      </w:pPr>
      <w:r w:rsidRPr="00935299">
        <w:rPr>
          <w:rFonts w:ascii="Times New Roman" w:eastAsia="Times New Roman" w:hAnsi="Times New Roman" w:cs="Times New Roman"/>
          <w:b/>
          <w:sz w:val="28"/>
          <w:szCs w:val="28"/>
          <w:lang w:val="uk-UA"/>
        </w:rPr>
        <w:t>ФОРМА</w:t>
      </w:r>
      <w:r w:rsidRPr="00935299">
        <w:rPr>
          <w:rFonts w:ascii="Times New Roman" w:eastAsia="Times New Roman" w:hAnsi="Times New Roman" w:cs="Times New Roman"/>
          <w:b/>
          <w:sz w:val="28"/>
          <w:szCs w:val="28"/>
        </w:rPr>
        <w:t xml:space="preserve"> РОЗРАХУНКУ </w:t>
      </w:r>
      <w:r w:rsidRPr="00935299">
        <w:rPr>
          <w:rFonts w:ascii="Times New Roman" w:eastAsia="Times New Roman" w:hAnsi="Times New Roman" w:cs="Times New Roman"/>
          <w:b/>
          <w:sz w:val="28"/>
          <w:szCs w:val="28"/>
          <w:lang w:val="uk-UA"/>
        </w:rPr>
        <w:t>РЕЗУЛЬТАТИВНОСТІ</w:t>
      </w:r>
      <w:r w:rsidRPr="00935299">
        <w:rPr>
          <w:rFonts w:ascii="Times New Roman" w:eastAsia="Times New Roman" w:hAnsi="Times New Roman" w:cs="Times New Roman"/>
          <w:b/>
          <w:sz w:val="28"/>
          <w:szCs w:val="28"/>
        </w:rPr>
        <w:t xml:space="preserve"> </w:t>
      </w:r>
    </w:p>
    <w:p w:rsidR="00594B8E" w:rsidRPr="00935299" w:rsidRDefault="00594B8E" w:rsidP="00594B8E">
      <w:pPr>
        <w:ind w:left="567"/>
        <w:jc w:val="center"/>
        <w:rPr>
          <w:rFonts w:ascii="Times New Roman" w:eastAsia="Times New Roman" w:hAnsi="Times New Roman" w:cs="Times New Roman"/>
          <w:b/>
          <w:sz w:val="28"/>
          <w:szCs w:val="28"/>
        </w:rPr>
      </w:pPr>
      <w:r w:rsidRPr="00935299">
        <w:rPr>
          <w:rFonts w:ascii="Times New Roman" w:eastAsia="Times New Roman" w:hAnsi="Times New Roman" w:cs="Times New Roman"/>
          <w:b/>
          <w:sz w:val="28"/>
          <w:szCs w:val="28"/>
          <w:lang w:val="uk-UA"/>
        </w:rPr>
        <w:t>НАУКОВ</w:t>
      </w:r>
      <w:r w:rsidRPr="00935299">
        <w:rPr>
          <w:rFonts w:ascii="Times New Roman" w:eastAsia="Times New Roman" w:hAnsi="Times New Roman" w:cs="Times New Roman"/>
          <w:b/>
          <w:sz w:val="28"/>
          <w:szCs w:val="28"/>
        </w:rPr>
        <w:t>ОЇ ДІЯЛЬНОСТІ</w:t>
      </w:r>
    </w:p>
    <w:p w:rsidR="00594B8E" w:rsidRPr="00935299" w:rsidRDefault="00594B8E" w:rsidP="00594B8E">
      <w:pPr>
        <w:ind w:left="567"/>
        <w:rPr>
          <w:rFonts w:ascii="Times New Roman" w:eastAsia="Times New Roman" w:hAnsi="Times New Roman" w:cs="Times New Roman"/>
          <w:sz w:val="28"/>
          <w:szCs w:val="28"/>
          <w:lang w:val="uk-UA"/>
        </w:rPr>
      </w:pPr>
      <w:proofErr w:type="spellStart"/>
      <w:r w:rsidRPr="00935299">
        <w:rPr>
          <w:rFonts w:ascii="Times New Roman" w:eastAsia="Times New Roman" w:hAnsi="Times New Roman" w:cs="Times New Roman"/>
          <w:szCs w:val="28"/>
          <w:lang w:val="ru-RU"/>
        </w:rPr>
        <w:t>Показники</w:t>
      </w:r>
      <w:proofErr w:type="spellEnd"/>
      <w:r w:rsidRPr="00935299">
        <w:rPr>
          <w:rFonts w:ascii="Times New Roman" w:eastAsia="Times New Roman" w:hAnsi="Times New Roman" w:cs="Times New Roman"/>
          <w:szCs w:val="28"/>
          <w:lang w:val="ru-RU"/>
        </w:rPr>
        <w:t xml:space="preserve"> </w:t>
      </w:r>
      <w:proofErr w:type="spellStart"/>
      <w:r w:rsidRPr="00935299">
        <w:rPr>
          <w:rFonts w:ascii="Times New Roman" w:eastAsia="Times New Roman" w:hAnsi="Times New Roman" w:cs="Times New Roman"/>
          <w:szCs w:val="28"/>
          <w:lang w:val="ru-RU"/>
        </w:rPr>
        <w:t>оц</w:t>
      </w:r>
      <w:proofErr w:type="spellEnd"/>
      <w:r w:rsidRPr="00935299">
        <w:rPr>
          <w:rFonts w:ascii="Times New Roman" w:eastAsia="Times New Roman" w:hAnsi="Times New Roman" w:cs="Times New Roman"/>
          <w:szCs w:val="28"/>
          <w:lang w:val="uk-UA"/>
        </w:rPr>
        <w:t xml:space="preserve">інки наукової діяльності включають в себе 7 блоків. Максимальна кількість балів, яку можна отримати за цим напрямом, дорівнює 160 балів. Кожен блок оцінюється від 20 до 40 балів. Кількість балів залежить від об’єму та складності робіт, які виконуються за звітний період.  </w:t>
      </w:r>
    </w:p>
    <w:tbl>
      <w:tblPr>
        <w:tblStyle w:val="TableGrid"/>
        <w:tblW w:w="8505" w:type="dxa"/>
        <w:tblInd w:w="675" w:type="dxa"/>
        <w:tblLayout w:type="fixed"/>
        <w:tblLook w:val="04A0" w:firstRow="1" w:lastRow="0" w:firstColumn="1" w:lastColumn="0" w:noHBand="0" w:noVBand="1"/>
      </w:tblPr>
      <w:tblGrid>
        <w:gridCol w:w="426"/>
        <w:gridCol w:w="2908"/>
        <w:gridCol w:w="3783"/>
        <w:gridCol w:w="1388"/>
      </w:tblGrid>
      <w:tr w:rsidR="00594B8E" w:rsidRPr="00935299" w:rsidTr="007E675D">
        <w:tc>
          <w:tcPr>
            <w:tcW w:w="426" w:type="dxa"/>
          </w:tcPr>
          <w:p w:rsidR="00594B8E" w:rsidRPr="00935299" w:rsidRDefault="00594B8E" w:rsidP="007E675D">
            <w:pPr>
              <w:spacing w:line="240" w:lineRule="auto"/>
              <w:jc w:val="center"/>
              <w:rPr>
                <w:rFonts w:ascii="Times New Roman" w:eastAsia="Times New Roman" w:hAnsi="Times New Roman" w:cs="Times New Roman"/>
                <w:b/>
                <w:bCs/>
                <w:sz w:val="20"/>
                <w:szCs w:val="20"/>
                <w:lang w:val="uk-UA"/>
              </w:rPr>
            </w:pPr>
            <w:r w:rsidRPr="00935299">
              <w:rPr>
                <w:rFonts w:ascii="Times New Roman" w:eastAsia="Times New Roman" w:hAnsi="Times New Roman" w:cs="Times New Roman"/>
                <w:b/>
                <w:bCs/>
                <w:sz w:val="20"/>
                <w:szCs w:val="20"/>
                <w:lang w:val="uk-UA"/>
              </w:rPr>
              <w:t>№</w:t>
            </w:r>
          </w:p>
        </w:tc>
        <w:tc>
          <w:tcPr>
            <w:tcW w:w="2908" w:type="dxa"/>
          </w:tcPr>
          <w:p w:rsidR="00594B8E" w:rsidRPr="00935299" w:rsidRDefault="00594B8E" w:rsidP="007E675D">
            <w:pPr>
              <w:spacing w:line="240" w:lineRule="auto"/>
              <w:jc w:val="center"/>
              <w:rPr>
                <w:rFonts w:ascii="Times New Roman" w:eastAsia="Times New Roman" w:hAnsi="Times New Roman" w:cs="Times New Roman"/>
                <w:b/>
                <w:bCs/>
                <w:sz w:val="20"/>
                <w:szCs w:val="20"/>
                <w:lang w:val="uk-UA"/>
              </w:rPr>
            </w:pPr>
            <w:r w:rsidRPr="00935299">
              <w:rPr>
                <w:rFonts w:ascii="Times New Roman" w:eastAsia="Times New Roman" w:hAnsi="Times New Roman" w:cs="Times New Roman"/>
                <w:b/>
                <w:bCs/>
                <w:sz w:val="20"/>
                <w:szCs w:val="20"/>
                <w:lang w:val="uk-UA"/>
              </w:rPr>
              <w:t>Критерій</w:t>
            </w:r>
          </w:p>
        </w:tc>
        <w:tc>
          <w:tcPr>
            <w:tcW w:w="3783"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
                <w:bCs/>
                <w:sz w:val="20"/>
                <w:szCs w:val="20"/>
                <w:lang w:val="uk-UA"/>
              </w:rPr>
            </w:pPr>
            <w:r w:rsidRPr="00935299">
              <w:rPr>
                <w:rFonts w:ascii="Times New Roman" w:eastAsia="Times New Roman" w:hAnsi="Times New Roman" w:cs="Times New Roman"/>
                <w:b/>
                <w:bCs/>
                <w:sz w:val="20"/>
                <w:szCs w:val="20"/>
                <w:lang w:val="uk-UA"/>
              </w:rPr>
              <w:t>Бали</w:t>
            </w:r>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
                <w:bCs/>
                <w:sz w:val="20"/>
                <w:szCs w:val="20"/>
                <w:lang w:val="uk-UA"/>
              </w:rPr>
            </w:pPr>
            <w:r w:rsidRPr="00935299">
              <w:rPr>
                <w:rFonts w:ascii="Times New Roman" w:eastAsia="Times New Roman" w:hAnsi="Times New Roman" w:cs="Times New Roman"/>
                <w:b/>
                <w:bCs/>
                <w:sz w:val="20"/>
                <w:szCs w:val="20"/>
                <w:lang w:val="uk-UA"/>
              </w:rPr>
              <w:t>Максимальна сума балів</w:t>
            </w:r>
          </w:p>
        </w:tc>
      </w:tr>
      <w:tr w:rsidR="00594B8E" w:rsidRPr="00935299" w:rsidTr="007E675D">
        <w:tc>
          <w:tcPr>
            <w:tcW w:w="426" w:type="dxa"/>
          </w:tcPr>
          <w:p w:rsidR="00594B8E" w:rsidRPr="00935299" w:rsidRDefault="00594B8E" w:rsidP="00594B8E">
            <w:pPr>
              <w:pStyle w:val="ListParagraph"/>
              <w:numPr>
                <w:ilvl w:val="0"/>
                <w:numId w:val="2"/>
              </w:numPr>
              <w:spacing w:line="240" w:lineRule="auto"/>
              <w:ind w:hanging="720"/>
              <w:rPr>
                <w:rFonts w:ascii="Times New Roman" w:eastAsia="Times New Roman" w:hAnsi="Times New Roman" w:cs="Times New Roman"/>
                <w:iCs/>
                <w:sz w:val="20"/>
                <w:szCs w:val="20"/>
                <w:lang w:val="uk-UA"/>
              </w:rPr>
            </w:pPr>
          </w:p>
        </w:tc>
        <w:tc>
          <w:tcPr>
            <w:tcW w:w="2908" w:type="dxa"/>
            <w:vAlign w:val="center"/>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iCs/>
                <w:sz w:val="20"/>
                <w:szCs w:val="20"/>
                <w:lang w:val="uk-UA"/>
              </w:rPr>
              <w:t>Опублікування монографії (розділу монографії) українською або англійською мовою, кількість сторінок</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iCs/>
                <w:sz w:val="20"/>
                <w:szCs w:val="20"/>
                <w:lang w:val="uk-UA"/>
              </w:rPr>
              <w:t>100 сторінок =</w:t>
            </w:r>
            <m:oMath>
              <m:f>
                <m:fPr>
                  <m:ctrlPr>
                    <w:rPr>
                      <w:rFonts w:ascii="Cambria Math" w:eastAsia="Times New Roman" w:hAnsi="Cambria Math" w:cs="Times New Roman"/>
                      <w:i/>
                      <w:iCs/>
                      <w:sz w:val="20"/>
                      <w:szCs w:val="20"/>
                      <w:lang w:val="uk-UA"/>
                    </w:rPr>
                  </m:ctrlPr>
                </m:fPr>
                <m:num>
                  <m:r>
                    <m:rPr>
                      <m:nor/>
                    </m:rPr>
                    <w:rPr>
                      <w:rFonts w:ascii="Times New Roman" w:eastAsia="Times New Roman" w:hAnsi="Times New Roman" w:cs="Times New Roman"/>
                      <w:iCs/>
                      <w:sz w:val="20"/>
                      <w:szCs w:val="20"/>
                      <w:lang w:val="uk-UA"/>
                    </w:rPr>
                    <m:t>10 балів (</m:t>
                  </m:r>
                  <w:proofErr w:type="spellStart"/>
                  <m:r>
                    <m:rPr>
                      <m:nor/>
                    </m:rPr>
                    <w:rPr>
                      <w:rFonts w:ascii="Times New Roman" w:eastAsia="Times New Roman" w:hAnsi="Times New Roman" w:cs="Times New Roman"/>
                      <w:iCs/>
                      <w:sz w:val="20"/>
                      <w:szCs w:val="20"/>
                      <w:lang w:val="uk-UA"/>
                    </w:rPr>
                    <m:t>укр.мовою</m:t>
                  </m:r>
                  <w:proofErr w:type="spellEnd"/>
                  <m:r>
                    <m:rPr>
                      <m:nor/>
                    </m:rPr>
                    <w:rPr>
                      <w:rFonts w:ascii="Times New Roman" w:eastAsia="Times New Roman" w:hAnsi="Times New Roman" w:cs="Times New Roman"/>
                      <w:iCs/>
                      <w:sz w:val="20"/>
                      <w:szCs w:val="20"/>
                      <w:lang w:val="uk-UA"/>
                    </w:rPr>
                    <m:t>)/20 балів (</m:t>
                  </m:r>
                  <w:proofErr w:type="spellStart"/>
                  <m:r>
                    <m:rPr>
                      <m:nor/>
                    </m:rPr>
                    <w:rPr>
                      <w:rFonts w:ascii="Times New Roman" w:eastAsia="Times New Roman" w:hAnsi="Times New Roman" w:cs="Times New Roman"/>
                      <w:iCs/>
                      <w:sz w:val="20"/>
                      <w:szCs w:val="20"/>
                      <w:lang w:val="uk-UA"/>
                    </w:rPr>
                    <m:t>англ.мовою</m:t>
                  </m:r>
                  <w:proofErr w:type="spellEnd"/>
                  <m:r>
                    <m:rPr>
                      <m:nor/>
                    </m:rPr>
                    <w:rPr>
                      <w:rFonts w:ascii="Times New Roman" w:eastAsia="Times New Roman" w:hAnsi="Times New Roman" w:cs="Times New Roman"/>
                      <w:iCs/>
                      <w:sz w:val="20"/>
                      <w:szCs w:val="20"/>
                      <w:lang w:val="uk-UA"/>
                    </w:rPr>
                    <m:t>)</m:t>
                  </m:r>
                </m:num>
                <m:den>
                  <m:r>
                    <m:rPr>
                      <m:nor/>
                    </m:rPr>
                    <w:rPr>
                      <w:rFonts w:ascii="Times New Roman" w:eastAsia="Times New Roman" w:hAnsi="Times New Roman" w:cs="Times New Roman"/>
                      <w:iCs/>
                      <w:sz w:val="20"/>
                      <w:szCs w:val="20"/>
                      <w:lang w:val="uk-UA"/>
                    </w:rPr>
                    <m:t>кількість авторів</m:t>
                  </m:r>
                </m:den>
              </m:f>
            </m:oMath>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en-US"/>
              </w:rPr>
            </w:pPr>
            <w:r w:rsidRPr="00935299">
              <w:rPr>
                <w:rFonts w:ascii="Times New Roman" w:eastAsia="Times New Roman" w:hAnsi="Times New Roman" w:cs="Times New Roman"/>
                <w:bCs/>
                <w:sz w:val="20"/>
                <w:szCs w:val="20"/>
                <w:lang w:val="en-US"/>
              </w:rPr>
              <w:t>40</w:t>
            </w:r>
          </w:p>
        </w:tc>
      </w:tr>
      <w:tr w:rsidR="00594B8E" w:rsidRPr="00935299" w:rsidTr="007E675D">
        <w:tc>
          <w:tcPr>
            <w:tcW w:w="426" w:type="dxa"/>
          </w:tcPr>
          <w:p w:rsidR="00594B8E" w:rsidRPr="00935299" w:rsidRDefault="00594B8E" w:rsidP="00594B8E">
            <w:pPr>
              <w:pStyle w:val="ListParagraph"/>
              <w:numPr>
                <w:ilvl w:val="0"/>
                <w:numId w:val="2"/>
              </w:numPr>
              <w:spacing w:line="240" w:lineRule="auto"/>
              <w:ind w:hanging="720"/>
              <w:rPr>
                <w:rFonts w:ascii="Times New Roman" w:eastAsia="Times New Roman" w:hAnsi="Times New Roman" w:cs="Times New Roman"/>
                <w:iCs/>
                <w:sz w:val="20"/>
                <w:szCs w:val="20"/>
                <w:lang w:val="uk-UA"/>
              </w:rPr>
            </w:pPr>
          </w:p>
        </w:tc>
        <w:tc>
          <w:tcPr>
            <w:tcW w:w="2908" w:type="dxa"/>
            <w:vAlign w:val="center"/>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iCs/>
                <w:sz w:val="20"/>
                <w:szCs w:val="20"/>
                <w:lang w:val="uk-UA"/>
              </w:rPr>
              <w:t xml:space="preserve">Опублікування статей у виданнях, що входять у </w:t>
            </w:r>
            <w:proofErr w:type="spellStart"/>
            <w:r w:rsidRPr="00935299">
              <w:rPr>
                <w:rFonts w:ascii="Times New Roman" w:eastAsia="Times New Roman" w:hAnsi="Times New Roman" w:cs="Times New Roman"/>
                <w:iCs/>
                <w:sz w:val="20"/>
                <w:szCs w:val="20"/>
                <w:lang w:val="uk-UA"/>
              </w:rPr>
              <w:t>Scopus</w:t>
            </w:r>
            <w:proofErr w:type="spellEnd"/>
            <w:r w:rsidRPr="00935299">
              <w:rPr>
                <w:rFonts w:ascii="Times New Roman" w:eastAsia="Times New Roman" w:hAnsi="Times New Roman" w:cs="Times New Roman"/>
                <w:iCs/>
                <w:sz w:val="20"/>
                <w:szCs w:val="20"/>
                <w:lang w:val="uk-UA"/>
              </w:rPr>
              <w:t xml:space="preserve"> або </w:t>
            </w:r>
            <w:proofErr w:type="spellStart"/>
            <w:r w:rsidRPr="00935299">
              <w:rPr>
                <w:rFonts w:ascii="Times New Roman" w:eastAsia="Times New Roman" w:hAnsi="Times New Roman" w:cs="Times New Roman"/>
                <w:iCs/>
                <w:sz w:val="20"/>
                <w:szCs w:val="20"/>
                <w:lang w:val="uk-UA"/>
              </w:rPr>
              <w:t>Web</w:t>
            </w:r>
            <w:proofErr w:type="spellEnd"/>
            <w:r w:rsidRPr="00935299">
              <w:rPr>
                <w:rFonts w:ascii="Times New Roman" w:eastAsia="Times New Roman" w:hAnsi="Times New Roman" w:cs="Times New Roman"/>
                <w:iCs/>
                <w:sz w:val="20"/>
                <w:szCs w:val="20"/>
                <w:lang w:val="uk-UA"/>
              </w:rPr>
              <w:t xml:space="preserve"> </w:t>
            </w:r>
            <w:proofErr w:type="spellStart"/>
            <w:r w:rsidRPr="00935299">
              <w:rPr>
                <w:rFonts w:ascii="Times New Roman" w:eastAsia="Times New Roman" w:hAnsi="Times New Roman" w:cs="Times New Roman"/>
                <w:iCs/>
                <w:sz w:val="20"/>
                <w:szCs w:val="20"/>
                <w:lang w:val="uk-UA"/>
              </w:rPr>
              <w:t>of</w:t>
            </w:r>
            <w:proofErr w:type="spellEnd"/>
            <w:r w:rsidRPr="00935299">
              <w:rPr>
                <w:rFonts w:ascii="Times New Roman" w:eastAsia="Times New Roman" w:hAnsi="Times New Roman" w:cs="Times New Roman"/>
                <w:iCs/>
                <w:sz w:val="20"/>
                <w:szCs w:val="20"/>
                <w:lang w:val="uk-UA"/>
              </w:rPr>
              <w:t xml:space="preserve"> </w:t>
            </w:r>
            <w:proofErr w:type="spellStart"/>
            <w:r w:rsidRPr="00935299">
              <w:rPr>
                <w:rFonts w:ascii="Times New Roman" w:eastAsia="Times New Roman" w:hAnsi="Times New Roman" w:cs="Times New Roman"/>
                <w:iCs/>
                <w:sz w:val="20"/>
                <w:szCs w:val="20"/>
                <w:lang w:val="uk-UA"/>
              </w:rPr>
              <w:t>Science</w:t>
            </w:r>
            <w:proofErr w:type="spellEnd"/>
            <w:r w:rsidRPr="00935299">
              <w:rPr>
                <w:rFonts w:ascii="Times New Roman" w:eastAsia="Times New Roman" w:hAnsi="Times New Roman" w:cs="Times New Roman"/>
                <w:iCs/>
                <w:sz w:val="20"/>
                <w:szCs w:val="20"/>
                <w:lang w:val="uk-UA"/>
              </w:rPr>
              <w:t>, кількість статей</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iCs/>
                <w:sz w:val="20"/>
                <w:szCs w:val="20"/>
                <w:lang w:val="uk-UA"/>
              </w:rPr>
            </w:pPr>
            <m:oMath>
              <m:f>
                <m:fPr>
                  <m:ctrlPr>
                    <w:rPr>
                      <w:rFonts w:ascii="Cambria Math" w:eastAsia="Times New Roman" w:hAnsi="Cambria Math" w:cs="Times New Roman"/>
                      <w:i/>
                      <w:iCs/>
                      <w:sz w:val="20"/>
                      <w:szCs w:val="20"/>
                      <w:lang w:val="uk-UA"/>
                    </w:rPr>
                  </m:ctrlPr>
                </m:fPr>
                <m:num>
                  <w:proofErr w:type="spellStart"/>
                  <m:r>
                    <m:rPr>
                      <m:nor/>
                    </m:rPr>
                    <w:rPr>
                      <w:rFonts w:ascii="Times New Roman" w:eastAsia="Times New Roman" w:hAnsi="Times New Roman" w:cs="Times New Roman"/>
                      <w:iCs/>
                      <w:sz w:val="20"/>
                      <w:szCs w:val="20"/>
                      <w:lang w:val="uk-UA"/>
                    </w:rPr>
                    <m:t>квартиль</m:t>
                  </m:r>
                  <w:proofErr w:type="spellEnd"/>
                  <m:r>
                    <m:rPr>
                      <m:nor/>
                    </m:rPr>
                    <w:rPr>
                      <w:rFonts w:ascii="Times New Roman" w:eastAsia="Times New Roman" w:hAnsi="Times New Roman" w:cs="Times New Roman"/>
                      <w:iCs/>
                      <w:sz w:val="20"/>
                      <w:szCs w:val="20"/>
                      <w:lang w:val="uk-UA"/>
                    </w:rPr>
                    <m:t> журналу </m:t>
                  </m:r>
                  <m:r>
                    <m:rPr>
                      <m:nor/>
                    </m:rPr>
                    <w:rPr>
                      <w:rFonts w:ascii="Times New Roman" w:eastAsia="Times New Roman" w:hAnsi="Times New Roman" w:cs="Times New Roman"/>
                      <w:iCs/>
                      <w:sz w:val="20"/>
                      <w:szCs w:val="20"/>
                      <w:lang w:val="en-US"/>
                    </w:rPr>
                    <m:t>Q</m:t>
                  </m:r>
                </m:num>
                <m:den>
                  <m:r>
                    <m:rPr>
                      <m:nor/>
                    </m:rPr>
                    <w:rPr>
                      <w:rFonts w:ascii="Times New Roman" w:eastAsia="Times New Roman" w:hAnsi="Times New Roman" w:cs="Times New Roman"/>
                      <w:iCs/>
                      <w:sz w:val="20"/>
                      <w:szCs w:val="20"/>
                      <w:lang w:val="uk-UA"/>
                    </w:rPr>
                    <m:t>кількість авторів</m:t>
                  </m:r>
                </m:den>
              </m:f>
            </m:oMath>
            <w:r w:rsidRPr="00935299">
              <w:rPr>
                <w:rFonts w:ascii="Times New Roman" w:eastAsia="Times New Roman" w:hAnsi="Times New Roman" w:cs="Times New Roman"/>
                <w:iCs/>
                <w:sz w:val="20"/>
                <w:szCs w:val="20"/>
                <w:lang w:val="uk-UA"/>
              </w:rPr>
              <w:t>,</w:t>
            </w:r>
          </w:p>
          <w:p w:rsidR="00594B8E" w:rsidRPr="00935299" w:rsidRDefault="00594B8E" w:rsidP="007E675D">
            <w:pPr>
              <w:spacing w:line="240" w:lineRule="auto"/>
              <w:jc w:val="center"/>
              <w:rPr>
                <w:rFonts w:ascii="Times New Roman" w:eastAsia="Times New Roman" w:hAnsi="Times New Roman" w:cs="Times New Roman"/>
                <w:iCs/>
                <w:sz w:val="20"/>
                <w:szCs w:val="20"/>
                <w:lang w:val="uk-UA"/>
              </w:rPr>
            </w:pPr>
            <w:r w:rsidRPr="00935299">
              <w:rPr>
                <w:rFonts w:ascii="Times New Roman" w:eastAsia="Times New Roman" w:hAnsi="Times New Roman" w:cs="Times New Roman"/>
                <w:iCs/>
                <w:sz w:val="20"/>
                <w:szCs w:val="20"/>
                <w:lang w:val="uk-UA"/>
              </w:rPr>
              <w:t xml:space="preserve">де </w:t>
            </w:r>
            <m:oMath>
              <m:sSub>
                <m:sSubPr>
                  <m:ctrlPr>
                    <w:rPr>
                      <w:rFonts w:ascii="Cambria Math" w:eastAsia="Times New Roman" w:hAnsi="Cambria Math" w:cs="Times New Roman"/>
                      <w:i/>
                      <w:iCs/>
                      <w:sz w:val="20"/>
                      <w:szCs w:val="20"/>
                      <w:lang w:val="uk-UA"/>
                    </w:rPr>
                  </m:ctrlPr>
                </m:sSubPr>
                <m:e>
                  <m:r>
                    <w:rPr>
                      <w:rFonts w:ascii="Cambria Math" w:eastAsia="Times New Roman" w:hAnsi="Cambria Math" w:cs="Times New Roman"/>
                      <w:sz w:val="20"/>
                      <w:szCs w:val="20"/>
                      <w:lang w:val="en-US"/>
                    </w:rPr>
                    <m:t>Q</m:t>
                  </m:r>
                </m:e>
                <m:sub>
                  <m:r>
                    <w:rPr>
                      <w:rFonts w:ascii="Cambria Math" w:eastAsia="Times New Roman" w:hAnsi="Cambria Math" w:cs="Times New Roman"/>
                      <w:sz w:val="20"/>
                      <w:szCs w:val="20"/>
                      <w:lang w:val="uk-UA"/>
                    </w:rPr>
                    <m:t>1</m:t>
                  </m:r>
                </m:sub>
              </m:sSub>
            </m:oMath>
            <w:r w:rsidRPr="00935299">
              <w:rPr>
                <w:rFonts w:ascii="Times New Roman" w:eastAsia="Times New Roman" w:hAnsi="Times New Roman" w:cs="Times New Roman"/>
                <w:iCs/>
                <w:sz w:val="20"/>
                <w:szCs w:val="20"/>
                <w:lang w:val="uk-UA"/>
              </w:rPr>
              <w:t xml:space="preserve"> = 40 балів; </w:t>
            </w:r>
            <m:oMath>
              <m:sSub>
                <m:sSubPr>
                  <m:ctrlPr>
                    <w:rPr>
                      <w:rFonts w:ascii="Cambria Math" w:eastAsia="Times New Roman" w:hAnsi="Cambria Math" w:cs="Times New Roman"/>
                      <w:i/>
                      <w:iCs/>
                      <w:sz w:val="20"/>
                      <w:szCs w:val="20"/>
                      <w:lang w:val="uk-UA"/>
                    </w:rPr>
                  </m:ctrlPr>
                </m:sSubPr>
                <m:e>
                  <m:r>
                    <w:rPr>
                      <w:rFonts w:ascii="Cambria Math" w:eastAsia="Times New Roman" w:hAnsi="Cambria Math" w:cs="Times New Roman"/>
                      <w:sz w:val="20"/>
                      <w:szCs w:val="20"/>
                      <w:lang w:val="en-US"/>
                    </w:rPr>
                    <m:t>Q</m:t>
                  </m:r>
                </m:e>
                <m:sub>
                  <m:r>
                    <w:rPr>
                      <w:rFonts w:ascii="Cambria Math" w:eastAsia="Times New Roman" w:hAnsi="Cambria Math" w:cs="Times New Roman"/>
                      <w:sz w:val="20"/>
                      <w:szCs w:val="20"/>
                      <w:lang w:val="uk-UA"/>
                    </w:rPr>
                    <m:t>2</m:t>
                  </m:r>
                </m:sub>
              </m:sSub>
            </m:oMath>
            <w:r w:rsidRPr="00935299">
              <w:rPr>
                <w:rFonts w:ascii="Times New Roman" w:eastAsia="Times New Roman" w:hAnsi="Times New Roman" w:cs="Times New Roman"/>
                <w:iCs/>
                <w:sz w:val="20"/>
                <w:szCs w:val="20"/>
                <w:lang w:val="uk-UA"/>
              </w:rPr>
              <w:t xml:space="preserve"> = 30 балів;</w:t>
            </w:r>
          </w:p>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m:oMath>
              <m:sSub>
                <m:sSubPr>
                  <m:ctrlPr>
                    <w:rPr>
                      <w:rFonts w:ascii="Cambria Math" w:eastAsia="Times New Roman" w:hAnsi="Cambria Math" w:cs="Times New Roman"/>
                      <w:i/>
                      <w:iCs/>
                      <w:sz w:val="20"/>
                      <w:szCs w:val="20"/>
                      <w:lang w:val="uk-UA"/>
                    </w:rPr>
                  </m:ctrlPr>
                </m:sSubPr>
                <m:e>
                  <m:r>
                    <w:rPr>
                      <w:rFonts w:ascii="Cambria Math" w:eastAsia="Times New Roman" w:hAnsi="Cambria Math" w:cs="Times New Roman"/>
                      <w:sz w:val="20"/>
                      <w:szCs w:val="20"/>
                      <w:lang w:val="en-US"/>
                    </w:rPr>
                    <m:t>Q</m:t>
                  </m:r>
                </m:e>
                <m:sub>
                  <m:r>
                    <w:rPr>
                      <w:rFonts w:ascii="Cambria Math" w:eastAsia="Times New Roman" w:hAnsi="Cambria Math" w:cs="Times New Roman"/>
                      <w:sz w:val="20"/>
                      <w:szCs w:val="20"/>
                      <w:lang w:val="uk-UA"/>
                    </w:rPr>
                    <m:t>3</m:t>
                  </m:r>
                </m:sub>
              </m:sSub>
            </m:oMath>
            <w:r w:rsidRPr="00935299">
              <w:rPr>
                <w:rFonts w:ascii="Times New Roman" w:eastAsia="Times New Roman" w:hAnsi="Times New Roman" w:cs="Times New Roman"/>
                <w:iCs/>
                <w:sz w:val="20"/>
                <w:szCs w:val="20"/>
                <w:lang w:val="uk-UA"/>
              </w:rPr>
              <w:t xml:space="preserve"> = 20 балів; </w:t>
            </w:r>
            <m:oMath>
              <m:sSub>
                <m:sSubPr>
                  <m:ctrlPr>
                    <w:rPr>
                      <w:rFonts w:ascii="Cambria Math" w:eastAsia="Times New Roman" w:hAnsi="Cambria Math" w:cs="Times New Roman"/>
                      <w:i/>
                      <w:iCs/>
                      <w:sz w:val="20"/>
                      <w:szCs w:val="20"/>
                      <w:lang w:val="uk-UA"/>
                    </w:rPr>
                  </m:ctrlPr>
                </m:sSubPr>
                <m:e>
                  <m:r>
                    <w:rPr>
                      <w:rFonts w:ascii="Cambria Math" w:eastAsia="Times New Roman" w:hAnsi="Cambria Math" w:cs="Times New Roman"/>
                      <w:sz w:val="20"/>
                      <w:szCs w:val="20"/>
                      <w:lang w:val="en-US"/>
                    </w:rPr>
                    <m:t>Q</m:t>
                  </m:r>
                </m:e>
                <m:sub>
                  <m:r>
                    <w:rPr>
                      <w:rFonts w:ascii="Cambria Math" w:eastAsia="Times New Roman" w:hAnsi="Cambria Math" w:cs="Times New Roman"/>
                      <w:sz w:val="20"/>
                      <w:szCs w:val="20"/>
                      <w:lang w:val="uk-UA"/>
                    </w:rPr>
                    <m:t>4</m:t>
                  </m:r>
                </m:sub>
              </m:sSub>
            </m:oMath>
            <w:r w:rsidRPr="00935299">
              <w:rPr>
                <w:rFonts w:ascii="Times New Roman" w:eastAsia="Times New Roman" w:hAnsi="Times New Roman" w:cs="Times New Roman"/>
                <w:iCs/>
                <w:sz w:val="20"/>
                <w:szCs w:val="20"/>
                <w:lang w:val="uk-UA"/>
              </w:rPr>
              <w:t xml:space="preserve"> = 10 балів</w:t>
            </w:r>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en-US"/>
              </w:rPr>
            </w:pPr>
            <w:r w:rsidRPr="00935299">
              <w:rPr>
                <w:rFonts w:ascii="Times New Roman" w:eastAsia="Times New Roman" w:hAnsi="Times New Roman" w:cs="Times New Roman"/>
                <w:bCs/>
                <w:sz w:val="20"/>
                <w:szCs w:val="20"/>
                <w:lang w:val="en-US"/>
              </w:rPr>
              <w:t>20</w:t>
            </w:r>
          </w:p>
        </w:tc>
      </w:tr>
      <w:tr w:rsidR="00594B8E" w:rsidRPr="00935299" w:rsidTr="007E675D">
        <w:tc>
          <w:tcPr>
            <w:tcW w:w="426" w:type="dxa"/>
          </w:tcPr>
          <w:p w:rsidR="00594B8E" w:rsidRPr="00935299" w:rsidRDefault="00594B8E" w:rsidP="00594B8E">
            <w:pPr>
              <w:pStyle w:val="ListParagraph"/>
              <w:numPr>
                <w:ilvl w:val="0"/>
                <w:numId w:val="2"/>
              </w:numPr>
              <w:spacing w:line="240" w:lineRule="auto"/>
              <w:ind w:hanging="720"/>
              <w:rPr>
                <w:rFonts w:ascii="Times New Roman" w:eastAsia="Times New Roman" w:hAnsi="Times New Roman" w:cs="Times New Roman"/>
                <w:iCs/>
                <w:sz w:val="20"/>
                <w:szCs w:val="20"/>
                <w:lang w:val="uk-UA"/>
              </w:rPr>
            </w:pPr>
          </w:p>
        </w:tc>
        <w:tc>
          <w:tcPr>
            <w:tcW w:w="2908" w:type="dxa"/>
            <w:vAlign w:val="center"/>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iCs/>
                <w:sz w:val="20"/>
                <w:szCs w:val="20"/>
                <w:lang w:val="uk-UA"/>
              </w:rPr>
              <w:t xml:space="preserve">Опублікування статей у фахових виданнях та опублікування матеріалів доповідей на міжнародних та всеукраїнських наукових конференціях, що входять у бази даних </w:t>
            </w:r>
            <w:proofErr w:type="spellStart"/>
            <w:r w:rsidRPr="00935299">
              <w:rPr>
                <w:rFonts w:ascii="Times New Roman" w:eastAsia="Times New Roman" w:hAnsi="Times New Roman" w:cs="Times New Roman"/>
                <w:iCs/>
                <w:sz w:val="20"/>
                <w:szCs w:val="20"/>
                <w:lang w:val="uk-UA"/>
              </w:rPr>
              <w:t>Scopus</w:t>
            </w:r>
            <w:proofErr w:type="spellEnd"/>
            <w:r w:rsidRPr="00935299">
              <w:rPr>
                <w:rFonts w:ascii="Times New Roman" w:eastAsia="Times New Roman" w:hAnsi="Times New Roman" w:cs="Times New Roman"/>
                <w:iCs/>
                <w:sz w:val="20"/>
                <w:szCs w:val="20"/>
                <w:lang w:val="uk-UA"/>
              </w:rPr>
              <w:t xml:space="preserve"> або </w:t>
            </w:r>
            <w:proofErr w:type="spellStart"/>
            <w:r w:rsidRPr="00935299">
              <w:rPr>
                <w:rFonts w:ascii="Times New Roman" w:eastAsia="Times New Roman" w:hAnsi="Times New Roman" w:cs="Times New Roman"/>
                <w:iCs/>
                <w:sz w:val="20"/>
                <w:szCs w:val="20"/>
                <w:lang w:val="uk-UA"/>
              </w:rPr>
              <w:t>Web</w:t>
            </w:r>
            <w:proofErr w:type="spellEnd"/>
            <w:r w:rsidRPr="00935299">
              <w:rPr>
                <w:rFonts w:ascii="Times New Roman" w:eastAsia="Times New Roman" w:hAnsi="Times New Roman" w:cs="Times New Roman"/>
                <w:iCs/>
                <w:sz w:val="20"/>
                <w:szCs w:val="20"/>
                <w:lang w:val="uk-UA"/>
              </w:rPr>
              <w:t xml:space="preserve"> </w:t>
            </w:r>
            <w:proofErr w:type="spellStart"/>
            <w:r w:rsidRPr="00935299">
              <w:rPr>
                <w:rFonts w:ascii="Times New Roman" w:eastAsia="Times New Roman" w:hAnsi="Times New Roman" w:cs="Times New Roman"/>
                <w:iCs/>
                <w:sz w:val="20"/>
                <w:szCs w:val="20"/>
                <w:lang w:val="uk-UA"/>
              </w:rPr>
              <w:t>of</w:t>
            </w:r>
            <w:proofErr w:type="spellEnd"/>
            <w:r w:rsidRPr="00935299">
              <w:rPr>
                <w:rFonts w:ascii="Times New Roman" w:eastAsia="Times New Roman" w:hAnsi="Times New Roman" w:cs="Times New Roman"/>
                <w:iCs/>
                <w:sz w:val="20"/>
                <w:szCs w:val="20"/>
                <w:lang w:val="uk-UA"/>
              </w:rPr>
              <w:t xml:space="preserve"> </w:t>
            </w:r>
            <w:proofErr w:type="spellStart"/>
            <w:r w:rsidRPr="00935299">
              <w:rPr>
                <w:rFonts w:ascii="Times New Roman" w:eastAsia="Times New Roman" w:hAnsi="Times New Roman" w:cs="Times New Roman"/>
                <w:iCs/>
                <w:sz w:val="20"/>
                <w:szCs w:val="20"/>
                <w:lang w:val="uk-UA"/>
              </w:rPr>
              <w:t>Science</w:t>
            </w:r>
            <w:proofErr w:type="spellEnd"/>
            <w:r w:rsidRPr="00935299">
              <w:rPr>
                <w:rFonts w:ascii="Times New Roman" w:eastAsia="Times New Roman" w:hAnsi="Times New Roman" w:cs="Times New Roman"/>
                <w:iCs/>
                <w:sz w:val="20"/>
                <w:szCs w:val="20"/>
                <w:lang w:val="uk-UA"/>
              </w:rPr>
              <w:t>, кількість статей та матеріалів доповідей</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m:oMathPara>
              <m:oMath>
                <m:f>
                  <m:fPr>
                    <m:ctrlPr>
                      <w:rPr>
                        <w:rFonts w:ascii="Cambria Math" w:eastAsia="Times New Roman" w:hAnsi="Cambria Math" w:cs="Times New Roman"/>
                        <w:i/>
                        <w:iCs/>
                        <w:sz w:val="20"/>
                        <w:szCs w:val="20"/>
                        <w:lang w:val="uk-UA"/>
                      </w:rPr>
                    </m:ctrlPr>
                  </m:fPr>
                  <m:num>
                    <m:r>
                      <m:rPr>
                        <m:nor/>
                      </m:rPr>
                      <w:rPr>
                        <w:rFonts w:ascii="Times New Roman" w:eastAsia="Times New Roman" w:hAnsi="Times New Roman" w:cs="Times New Roman"/>
                        <w:iCs/>
                        <w:sz w:val="20"/>
                        <w:szCs w:val="20"/>
                        <w:lang w:val="uk-UA"/>
                      </w:rPr>
                      <m:t>5</m:t>
                    </m:r>
                  </m:num>
                  <m:den>
                    <m:r>
                      <m:rPr>
                        <m:nor/>
                      </m:rPr>
                      <w:rPr>
                        <w:rFonts w:ascii="Times New Roman" w:eastAsia="Times New Roman" w:hAnsi="Times New Roman" w:cs="Times New Roman"/>
                        <w:iCs/>
                        <w:sz w:val="20"/>
                        <w:szCs w:val="20"/>
                        <w:lang w:val="uk-UA"/>
                      </w:rPr>
                      <m:t>кількість авторів</m:t>
                    </m:r>
                  </m:den>
                </m:f>
              </m:oMath>
            </m:oMathPara>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sz w:val="20"/>
                <w:szCs w:val="20"/>
                <w:lang w:val="ru-RU"/>
              </w:rPr>
            </w:pPr>
            <w:r w:rsidRPr="00935299">
              <w:rPr>
                <w:rFonts w:ascii="Times New Roman" w:eastAsia="Times New Roman" w:hAnsi="Times New Roman" w:cs="Times New Roman"/>
                <w:sz w:val="20"/>
                <w:szCs w:val="20"/>
                <w:lang w:val="ru-RU"/>
              </w:rPr>
              <w:t>20</w:t>
            </w:r>
          </w:p>
        </w:tc>
      </w:tr>
      <w:tr w:rsidR="00594B8E" w:rsidRPr="00935299" w:rsidTr="007E675D">
        <w:tc>
          <w:tcPr>
            <w:tcW w:w="426" w:type="dxa"/>
          </w:tcPr>
          <w:p w:rsidR="00594B8E" w:rsidRPr="00935299" w:rsidRDefault="00594B8E" w:rsidP="00594B8E">
            <w:pPr>
              <w:pStyle w:val="ListParagraph"/>
              <w:numPr>
                <w:ilvl w:val="0"/>
                <w:numId w:val="2"/>
              </w:numPr>
              <w:spacing w:line="240" w:lineRule="auto"/>
              <w:ind w:hanging="720"/>
              <w:rPr>
                <w:rFonts w:ascii="Times New Roman" w:eastAsia="Times New Roman" w:hAnsi="Times New Roman" w:cs="Times New Roman"/>
                <w:sz w:val="20"/>
                <w:szCs w:val="20"/>
                <w:lang w:val="uk-UA"/>
              </w:rPr>
            </w:pPr>
          </w:p>
        </w:tc>
        <w:tc>
          <w:tcPr>
            <w:tcW w:w="2908" w:type="dxa"/>
            <w:vAlign w:val="center"/>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sz w:val="20"/>
                <w:szCs w:val="20"/>
                <w:lang w:val="uk-UA"/>
              </w:rPr>
              <w:t>Отримання патентів</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7E675D">
            <w:pPr>
              <w:pStyle w:val="ListParagraph"/>
              <w:spacing w:line="240" w:lineRule="auto"/>
              <w:rPr>
                <w:rFonts w:ascii="Times New Roman" w:eastAsia="Times New Roman" w:hAnsi="Times New Roman" w:cs="Times New Roman"/>
                <w:sz w:val="20"/>
                <w:szCs w:val="20"/>
                <w:lang w:val="uk-UA"/>
              </w:rPr>
            </w:pPr>
          </w:p>
        </w:tc>
        <w:tc>
          <w:tcPr>
            <w:tcW w:w="2908" w:type="dxa"/>
            <w:vAlign w:val="center"/>
          </w:tcPr>
          <w:p w:rsidR="00594B8E" w:rsidRPr="00935299" w:rsidRDefault="00594B8E" w:rsidP="007E675D">
            <w:pPr>
              <w:spacing w:line="240" w:lineRule="auto"/>
              <w:jc w:val="right"/>
              <w:rPr>
                <w:rFonts w:ascii="Times New Roman" w:eastAsia="Times New Roman" w:hAnsi="Times New Roman" w:cs="Times New Roman"/>
                <w:bCs/>
                <w:sz w:val="20"/>
                <w:szCs w:val="20"/>
                <w:lang w:val="uk-UA"/>
              </w:rPr>
            </w:pPr>
            <w:r w:rsidRPr="00935299">
              <w:rPr>
                <w:rFonts w:ascii="Times New Roman" w:eastAsia="Times New Roman" w:hAnsi="Times New Roman" w:cs="Times New Roman"/>
                <w:i/>
                <w:sz w:val="20"/>
                <w:szCs w:val="20"/>
                <w:lang w:val="uk-UA"/>
              </w:rPr>
              <w:t>на корисну модель розраховується за формулою</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m:oMathPara>
              <m:oMath>
                <m:f>
                  <m:fPr>
                    <m:ctrlPr>
                      <w:rPr>
                        <w:rFonts w:ascii="Cambria Math" w:eastAsia="Times New Roman" w:hAnsi="Cambria Math" w:cs="Times New Roman"/>
                        <w:sz w:val="20"/>
                        <w:szCs w:val="20"/>
                        <w:lang w:val="uk-UA"/>
                      </w:rPr>
                    </m:ctrlPr>
                  </m:fPr>
                  <m:num>
                    <m:r>
                      <m:rPr>
                        <m:nor/>
                      </m:rPr>
                      <w:rPr>
                        <w:rFonts w:ascii="Times New Roman" w:eastAsia="Times New Roman" w:hAnsi="Times New Roman" w:cs="Times New Roman"/>
                        <w:sz w:val="20"/>
                        <w:szCs w:val="20"/>
                        <w:lang w:val="uk-UA"/>
                      </w:rPr>
                      <m:t>5</m:t>
                    </m:r>
                  </m:num>
                  <m:den>
                    <m:r>
                      <m:rPr>
                        <m:nor/>
                      </m:rPr>
                      <w:rPr>
                        <w:rFonts w:ascii="Times New Roman" w:eastAsia="Times New Roman" w:hAnsi="Times New Roman" w:cs="Times New Roman"/>
                        <w:sz w:val="20"/>
                        <w:szCs w:val="20"/>
                        <w:lang w:val="uk-UA"/>
                      </w:rPr>
                      <m:t>кількість авторів</m:t>
                    </m:r>
                  </m:den>
                </m:f>
              </m:oMath>
            </m:oMathPara>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p>
        </w:tc>
      </w:tr>
      <w:tr w:rsidR="00594B8E" w:rsidRPr="00935299" w:rsidTr="007E675D">
        <w:tc>
          <w:tcPr>
            <w:tcW w:w="426" w:type="dxa"/>
          </w:tcPr>
          <w:p w:rsidR="00594B8E" w:rsidRPr="00935299" w:rsidRDefault="00594B8E" w:rsidP="007E675D">
            <w:pPr>
              <w:pStyle w:val="ListParagraph"/>
              <w:spacing w:line="240" w:lineRule="auto"/>
              <w:rPr>
                <w:rFonts w:ascii="Times New Roman" w:eastAsia="Times New Roman" w:hAnsi="Times New Roman" w:cs="Times New Roman"/>
                <w:sz w:val="20"/>
                <w:szCs w:val="20"/>
                <w:lang w:val="uk-UA"/>
              </w:rPr>
            </w:pPr>
          </w:p>
        </w:tc>
        <w:tc>
          <w:tcPr>
            <w:tcW w:w="2908" w:type="dxa"/>
            <w:vAlign w:val="center"/>
          </w:tcPr>
          <w:p w:rsidR="00594B8E" w:rsidRPr="00935299" w:rsidRDefault="00594B8E" w:rsidP="007E675D">
            <w:pPr>
              <w:spacing w:line="240" w:lineRule="auto"/>
              <w:jc w:val="right"/>
              <w:rPr>
                <w:rFonts w:ascii="Times New Roman" w:eastAsia="Times New Roman" w:hAnsi="Times New Roman" w:cs="Times New Roman"/>
                <w:bCs/>
                <w:sz w:val="20"/>
                <w:szCs w:val="20"/>
                <w:lang w:val="uk-UA"/>
              </w:rPr>
            </w:pPr>
            <w:r w:rsidRPr="00935299">
              <w:rPr>
                <w:rFonts w:ascii="Times New Roman" w:eastAsia="Times New Roman" w:hAnsi="Times New Roman" w:cs="Times New Roman"/>
                <w:i/>
                <w:sz w:val="20"/>
                <w:szCs w:val="20"/>
                <w:lang w:val="uk-UA"/>
              </w:rPr>
              <w:t>на винахід розраховується за формулою</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m:oMathPara>
              <m:oMath>
                <m:f>
                  <m:fPr>
                    <m:ctrlPr>
                      <w:rPr>
                        <w:rFonts w:ascii="Cambria Math" w:eastAsia="Times New Roman" w:hAnsi="Cambria Math" w:cs="Times New Roman"/>
                        <w:sz w:val="20"/>
                        <w:szCs w:val="20"/>
                        <w:lang w:val="uk-UA"/>
                      </w:rPr>
                    </m:ctrlPr>
                  </m:fPr>
                  <m:num>
                    <m:r>
                      <m:rPr>
                        <m:nor/>
                      </m:rPr>
                      <w:rPr>
                        <w:rFonts w:ascii="Cambria Math" w:eastAsia="Times New Roman" w:hAnsi="Times New Roman" w:cs="Times New Roman"/>
                        <w:sz w:val="20"/>
                        <w:szCs w:val="20"/>
                        <w:lang w:val="uk-UA"/>
                      </w:rPr>
                      <m:t>20</m:t>
                    </m:r>
                  </m:num>
                  <m:den>
                    <m:r>
                      <m:rPr>
                        <m:nor/>
                      </m:rPr>
                      <w:rPr>
                        <w:rFonts w:ascii="Times New Roman" w:eastAsia="Times New Roman" w:hAnsi="Times New Roman" w:cs="Times New Roman"/>
                        <w:sz w:val="20"/>
                        <w:szCs w:val="20"/>
                        <w:lang w:val="uk-UA"/>
                      </w:rPr>
                      <m:t>кількість авторів</m:t>
                    </m:r>
                  </m:den>
                </m:f>
              </m:oMath>
            </m:oMathPara>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p>
        </w:tc>
      </w:tr>
      <w:tr w:rsidR="00594B8E" w:rsidRPr="00935299" w:rsidTr="007E675D">
        <w:tc>
          <w:tcPr>
            <w:tcW w:w="426" w:type="dxa"/>
          </w:tcPr>
          <w:p w:rsidR="00594B8E" w:rsidRPr="00935299" w:rsidRDefault="00594B8E" w:rsidP="00594B8E">
            <w:pPr>
              <w:pStyle w:val="ListParagraph"/>
              <w:numPr>
                <w:ilvl w:val="0"/>
                <w:numId w:val="2"/>
              </w:numPr>
              <w:spacing w:line="240" w:lineRule="auto"/>
              <w:ind w:hanging="720"/>
              <w:rPr>
                <w:rFonts w:ascii="Times New Roman" w:eastAsia="Times New Roman" w:hAnsi="Times New Roman" w:cs="Times New Roman"/>
                <w:iCs/>
                <w:sz w:val="20"/>
                <w:szCs w:val="20"/>
                <w:lang w:val="uk-UA"/>
              </w:rPr>
            </w:pPr>
          </w:p>
        </w:tc>
        <w:tc>
          <w:tcPr>
            <w:tcW w:w="2908" w:type="dxa"/>
            <w:vAlign w:val="center"/>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iCs/>
                <w:sz w:val="20"/>
                <w:szCs w:val="20"/>
                <w:lang w:val="uk-UA"/>
              </w:rPr>
              <w:t>підготовка переможців та призерів завершального етапу всеукраїнського конкурсу студентських наукових робіт, переможців та призерів завершального етапу інших всеукраїнських та міжнародних наукових конкурсів, кількість підготовлених переможців та призерів</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iCs/>
                <w:sz w:val="20"/>
                <w:szCs w:val="20"/>
                <w:lang w:val="uk-UA"/>
              </w:rPr>
            </w:pPr>
            <w:r w:rsidRPr="00935299">
              <w:rPr>
                <w:rFonts w:ascii="Times New Roman" w:eastAsia="Times New Roman" w:hAnsi="Times New Roman" w:cs="Times New Roman"/>
                <w:iCs/>
                <w:sz w:val="20"/>
                <w:szCs w:val="20"/>
                <w:lang w:val="uk-UA"/>
              </w:rPr>
              <w:t>1 переможець = 10 балів;</w:t>
            </w:r>
          </w:p>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iCs/>
                <w:sz w:val="20"/>
                <w:szCs w:val="20"/>
                <w:lang w:val="uk-UA"/>
              </w:rPr>
              <w:t>1 призер = 5 балів</w:t>
            </w:r>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2"/>
              </w:numPr>
              <w:spacing w:line="240" w:lineRule="auto"/>
              <w:ind w:hanging="720"/>
              <w:rPr>
                <w:rFonts w:ascii="Times New Roman" w:eastAsia="Times New Roman" w:hAnsi="Times New Roman" w:cs="Times New Roman"/>
                <w:iCs/>
                <w:sz w:val="20"/>
                <w:szCs w:val="20"/>
                <w:lang w:val="uk-UA"/>
              </w:rPr>
            </w:pPr>
          </w:p>
        </w:tc>
        <w:tc>
          <w:tcPr>
            <w:tcW w:w="2908" w:type="dxa"/>
            <w:vAlign w:val="center"/>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iCs/>
                <w:sz w:val="20"/>
                <w:szCs w:val="20"/>
                <w:lang w:val="uk-UA"/>
              </w:rPr>
              <w:t>Захист докторських чи кандидатських дисертацій під керівництвом Здобувача, кількість тих, хто захистився</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iCs/>
                <w:sz w:val="20"/>
                <w:szCs w:val="20"/>
                <w:lang w:val="uk-UA"/>
              </w:rPr>
            </w:pPr>
            <w:r w:rsidRPr="00935299">
              <w:rPr>
                <w:rFonts w:ascii="Times New Roman" w:eastAsia="Times New Roman" w:hAnsi="Times New Roman" w:cs="Times New Roman"/>
                <w:iCs/>
                <w:sz w:val="20"/>
                <w:szCs w:val="20"/>
                <w:lang w:val="uk-UA"/>
              </w:rPr>
              <w:t>1 докторська дисертація = 10 балів;</w:t>
            </w:r>
          </w:p>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iCs/>
                <w:sz w:val="20"/>
                <w:szCs w:val="20"/>
                <w:lang w:val="uk-UA"/>
              </w:rPr>
              <w:t>1 кандидатська дисертація = 10 балів</w:t>
            </w:r>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594B8E">
            <w:pPr>
              <w:pStyle w:val="ListParagraph"/>
              <w:numPr>
                <w:ilvl w:val="0"/>
                <w:numId w:val="2"/>
              </w:numPr>
              <w:spacing w:line="240" w:lineRule="auto"/>
              <w:ind w:hanging="720"/>
              <w:rPr>
                <w:rFonts w:ascii="Times New Roman" w:eastAsia="Times New Roman" w:hAnsi="Times New Roman" w:cs="Times New Roman"/>
                <w:bCs/>
                <w:sz w:val="20"/>
                <w:szCs w:val="20"/>
                <w:lang w:val="uk-UA"/>
              </w:rPr>
            </w:pPr>
          </w:p>
        </w:tc>
        <w:tc>
          <w:tcPr>
            <w:tcW w:w="2908" w:type="dxa"/>
            <w:vAlign w:val="center"/>
          </w:tcPr>
          <w:p w:rsidR="00594B8E" w:rsidRPr="00935299" w:rsidRDefault="00594B8E" w:rsidP="007E675D">
            <w:pPr>
              <w:spacing w:line="240" w:lineRule="auto"/>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Здобуття наукового ступеня Здобувачем</w:t>
            </w:r>
          </w:p>
        </w:tc>
        <w:tc>
          <w:tcPr>
            <w:tcW w:w="3783" w:type="dxa"/>
            <w:tcMar>
              <w:left w:w="0" w:type="dxa"/>
              <w:right w:w="0" w:type="dxa"/>
            </w:tcMar>
            <w:vAlign w:val="center"/>
          </w:tcPr>
          <w:p w:rsidR="00594B8E" w:rsidRPr="00935299" w:rsidRDefault="00594B8E" w:rsidP="007E675D">
            <w:pPr>
              <w:spacing w:line="240" w:lineRule="auto"/>
              <w:jc w:val="center"/>
              <w:rPr>
                <w:rFonts w:ascii="Times New Roman" w:eastAsia="Times New Roman" w:hAnsi="Times New Roman" w:cs="Times New Roman"/>
                <w:iCs/>
                <w:sz w:val="20"/>
                <w:szCs w:val="20"/>
                <w:lang w:val="uk-UA"/>
              </w:rPr>
            </w:pPr>
            <w:proofErr w:type="spellStart"/>
            <w:r w:rsidRPr="00935299">
              <w:rPr>
                <w:rFonts w:ascii="Times New Roman" w:eastAsia="Times New Roman" w:hAnsi="Times New Roman" w:cs="Times New Roman"/>
                <w:iCs/>
                <w:sz w:val="20"/>
                <w:szCs w:val="20"/>
                <w:lang w:val="uk-UA"/>
              </w:rPr>
              <w:t>к.н</w:t>
            </w:r>
            <w:proofErr w:type="spellEnd"/>
            <w:r w:rsidRPr="00935299">
              <w:rPr>
                <w:rFonts w:ascii="Times New Roman" w:eastAsia="Times New Roman" w:hAnsi="Times New Roman" w:cs="Times New Roman"/>
                <w:iCs/>
                <w:sz w:val="20"/>
                <w:szCs w:val="20"/>
                <w:lang w:val="uk-UA"/>
              </w:rPr>
              <w:t>. – 10 балів,</w:t>
            </w:r>
          </w:p>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proofErr w:type="spellStart"/>
            <w:r w:rsidRPr="00935299">
              <w:rPr>
                <w:rFonts w:ascii="Times New Roman" w:eastAsia="Times New Roman" w:hAnsi="Times New Roman" w:cs="Times New Roman"/>
                <w:iCs/>
                <w:sz w:val="20"/>
                <w:szCs w:val="20"/>
                <w:lang w:val="uk-UA"/>
              </w:rPr>
              <w:t>д.н</w:t>
            </w:r>
            <w:proofErr w:type="spellEnd"/>
            <w:r w:rsidRPr="00935299">
              <w:rPr>
                <w:rFonts w:ascii="Times New Roman" w:eastAsia="Times New Roman" w:hAnsi="Times New Roman" w:cs="Times New Roman"/>
                <w:iCs/>
                <w:sz w:val="20"/>
                <w:szCs w:val="20"/>
                <w:lang w:val="uk-UA"/>
              </w:rPr>
              <w:t>. – 20 балів</w:t>
            </w:r>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20</w:t>
            </w:r>
          </w:p>
        </w:tc>
      </w:tr>
      <w:tr w:rsidR="00594B8E" w:rsidRPr="00935299" w:rsidTr="007E675D">
        <w:tc>
          <w:tcPr>
            <w:tcW w:w="426" w:type="dxa"/>
          </w:tcPr>
          <w:p w:rsidR="00594B8E" w:rsidRPr="00935299" w:rsidRDefault="00594B8E" w:rsidP="007E675D">
            <w:pPr>
              <w:spacing w:line="240" w:lineRule="auto"/>
              <w:jc w:val="right"/>
              <w:rPr>
                <w:rFonts w:ascii="Times New Roman" w:eastAsia="Times New Roman" w:hAnsi="Times New Roman" w:cs="Times New Roman"/>
                <w:sz w:val="20"/>
                <w:szCs w:val="20"/>
                <w:lang w:val="uk-UA"/>
              </w:rPr>
            </w:pPr>
          </w:p>
        </w:tc>
        <w:tc>
          <w:tcPr>
            <w:tcW w:w="6691" w:type="dxa"/>
            <w:gridSpan w:val="2"/>
          </w:tcPr>
          <w:p w:rsidR="00594B8E" w:rsidRPr="00935299" w:rsidRDefault="00594B8E" w:rsidP="007E675D">
            <w:pPr>
              <w:spacing w:line="240" w:lineRule="auto"/>
              <w:jc w:val="right"/>
              <w:rPr>
                <w:rFonts w:ascii="Times New Roman" w:eastAsia="Times New Roman" w:hAnsi="Times New Roman" w:cs="Times New Roman"/>
                <w:sz w:val="20"/>
                <w:szCs w:val="20"/>
                <w:lang w:val="uk-UA"/>
              </w:rPr>
            </w:pPr>
            <w:r w:rsidRPr="00935299">
              <w:rPr>
                <w:rFonts w:ascii="Times New Roman" w:eastAsia="Times New Roman" w:hAnsi="Times New Roman" w:cs="Times New Roman"/>
                <w:sz w:val="20"/>
                <w:szCs w:val="20"/>
                <w:lang w:val="uk-UA"/>
              </w:rPr>
              <w:t>Всього (</w:t>
            </w:r>
            <w:proofErr w:type="spellStart"/>
            <w:r w:rsidRPr="00935299">
              <w:rPr>
                <w:rFonts w:ascii="Times New Roman" w:eastAsia="Times New Roman" w:hAnsi="Times New Roman" w:cs="Times New Roman"/>
                <w:sz w:val="20"/>
                <w:szCs w:val="20"/>
                <w:lang w:val="uk-UA"/>
              </w:rPr>
              <w:t>макс</w:t>
            </w:r>
            <w:proofErr w:type="spellEnd"/>
            <w:r w:rsidRPr="00935299">
              <w:rPr>
                <w:rFonts w:ascii="Times New Roman" w:eastAsia="Times New Roman" w:hAnsi="Times New Roman" w:cs="Times New Roman"/>
                <w:sz w:val="20"/>
                <w:szCs w:val="20"/>
                <w:lang w:val="uk-UA"/>
              </w:rPr>
              <w:t>. 160 балів):</w:t>
            </w:r>
          </w:p>
        </w:tc>
        <w:tc>
          <w:tcPr>
            <w:tcW w:w="1388" w:type="dxa"/>
            <w:tcMar>
              <w:left w:w="0" w:type="dxa"/>
              <w:right w:w="0" w:type="dxa"/>
            </w:tcMar>
          </w:tcPr>
          <w:p w:rsidR="00594B8E" w:rsidRPr="00935299" w:rsidRDefault="00594B8E" w:rsidP="007E675D">
            <w:pPr>
              <w:spacing w:line="240" w:lineRule="auto"/>
              <w:jc w:val="center"/>
              <w:rPr>
                <w:rFonts w:ascii="Times New Roman" w:eastAsia="Times New Roman" w:hAnsi="Times New Roman" w:cs="Times New Roman"/>
                <w:bCs/>
                <w:sz w:val="20"/>
                <w:szCs w:val="20"/>
                <w:lang w:val="uk-UA"/>
              </w:rPr>
            </w:pPr>
            <w:r w:rsidRPr="00935299">
              <w:rPr>
                <w:rFonts w:ascii="Times New Roman" w:eastAsia="Times New Roman" w:hAnsi="Times New Roman" w:cs="Times New Roman"/>
                <w:bCs/>
                <w:sz w:val="20"/>
                <w:szCs w:val="20"/>
                <w:lang w:val="uk-UA"/>
              </w:rPr>
              <w:t>160</w:t>
            </w:r>
          </w:p>
        </w:tc>
      </w:tr>
    </w:tbl>
    <w:p w:rsidR="00594B8E" w:rsidRPr="00935299" w:rsidRDefault="00594B8E" w:rsidP="00594B8E">
      <w:pPr>
        <w:spacing w:after="160" w:line="259" w:lineRule="auto"/>
        <w:rPr>
          <w:rFonts w:ascii="Times New Roman" w:eastAsia="Times New Roman" w:hAnsi="Times New Roman" w:cs="Times New Roman"/>
          <w:i/>
          <w:sz w:val="28"/>
          <w:szCs w:val="28"/>
          <w:lang w:val="uk-UA"/>
        </w:rPr>
      </w:pPr>
    </w:p>
    <w:p w:rsidR="00594B8E" w:rsidRPr="00935299" w:rsidRDefault="00594B8E" w:rsidP="00594B8E">
      <w:pPr>
        <w:spacing w:after="160" w:line="259" w:lineRule="auto"/>
        <w:ind w:left="567"/>
        <w:rPr>
          <w:rFonts w:ascii="Times New Roman" w:eastAsia="Times New Roman" w:hAnsi="Times New Roman" w:cs="Times New Roman"/>
          <w:i/>
          <w:sz w:val="28"/>
          <w:szCs w:val="28"/>
          <w:lang w:val="uk-UA"/>
        </w:rPr>
      </w:pPr>
      <w:r w:rsidRPr="00935299">
        <w:rPr>
          <w:rFonts w:ascii="Times New Roman" w:eastAsia="Times New Roman" w:hAnsi="Times New Roman" w:cs="Times New Roman"/>
          <w:i/>
          <w:sz w:val="28"/>
          <w:szCs w:val="28"/>
          <w:lang w:val="uk-UA"/>
        </w:rPr>
        <w:t>Здобувач</w:t>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t>підпис</w:t>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t>(ПІБ)</w:t>
      </w:r>
    </w:p>
    <w:p w:rsidR="00594B8E" w:rsidRPr="00935299" w:rsidRDefault="00594B8E" w:rsidP="00594B8E">
      <w:pPr>
        <w:spacing w:after="160" w:line="259" w:lineRule="auto"/>
        <w:ind w:left="567"/>
        <w:rPr>
          <w:rFonts w:ascii="Times New Roman" w:eastAsia="Times New Roman" w:hAnsi="Times New Roman" w:cs="Times New Roman"/>
          <w:i/>
          <w:sz w:val="28"/>
          <w:szCs w:val="28"/>
          <w:lang w:val="uk-UA"/>
        </w:rPr>
      </w:pPr>
      <w:r w:rsidRPr="00935299">
        <w:rPr>
          <w:rFonts w:ascii="Times New Roman" w:eastAsia="Times New Roman" w:hAnsi="Times New Roman" w:cs="Times New Roman"/>
          <w:i/>
          <w:sz w:val="28"/>
          <w:szCs w:val="28"/>
          <w:lang w:val="uk-UA"/>
        </w:rPr>
        <w:t>Завідувач кафедри</w:t>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t>підпис</w:t>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r>
      <w:r w:rsidRPr="00935299">
        <w:rPr>
          <w:rFonts w:ascii="Times New Roman" w:eastAsia="Times New Roman" w:hAnsi="Times New Roman" w:cs="Times New Roman"/>
          <w:i/>
          <w:sz w:val="28"/>
          <w:szCs w:val="28"/>
          <w:lang w:val="uk-UA"/>
        </w:rPr>
        <w:tab/>
        <w:t>(ПІБ)</w:t>
      </w:r>
    </w:p>
    <w:p w:rsidR="00C63FB5" w:rsidRDefault="00C63FB5">
      <w:bookmarkStart w:id="0" w:name="_GoBack"/>
      <w:bookmarkEnd w:id="0"/>
    </w:p>
    <w:sectPr w:rsidR="00C63FB5">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0FEA"/>
    <w:multiLevelType w:val="hybridMultilevel"/>
    <w:tmpl w:val="2012D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DE662BE"/>
    <w:multiLevelType w:val="hybridMultilevel"/>
    <w:tmpl w:val="AFF84236"/>
    <w:lvl w:ilvl="0" w:tplc="8B1EA774">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8E"/>
    <w:rsid w:val="00594B8E"/>
    <w:rsid w:val="00C6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FAA7D-1FBC-4CDE-A3F6-5AE0C64B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B8E"/>
    <w:pPr>
      <w:spacing w:after="0" w:line="276" w:lineRule="auto"/>
    </w:pPr>
    <w:rPr>
      <w:rFonts w:ascii="Arial" w:eastAsia="Arial" w:hAnsi="Arial" w:cs="Arial"/>
      <w:lang w:val="uk"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8E"/>
    <w:pPr>
      <w:ind w:left="720"/>
      <w:contextualSpacing/>
    </w:pPr>
  </w:style>
  <w:style w:type="table" w:styleId="TableGrid">
    <w:name w:val="Table Grid"/>
    <w:basedOn w:val="TableNormal"/>
    <w:uiPriority w:val="59"/>
    <w:rsid w:val="00594B8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Nebesnyi</dc:creator>
  <cp:keywords/>
  <dc:description/>
  <cp:lastModifiedBy>Nebesnyi</cp:lastModifiedBy>
  <cp:revision>1</cp:revision>
  <dcterms:created xsi:type="dcterms:W3CDTF">2020-02-07T07:26:00Z</dcterms:created>
  <dcterms:modified xsi:type="dcterms:W3CDTF">2020-02-07T07:27:00Z</dcterms:modified>
</cp:coreProperties>
</file>