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20" w:rsidRPr="000E04DC" w:rsidRDefault="00920820" w:rsidP="000E04DC">
      <w:pPr>
        <w:pStyle w:val="NormalWeb"/>
        <w:spacing w:line="260" w:lineRule="exact"/>
        <w:jc w:val="center"/>
        <w:rPr>
          <w:rStyle w:val="Strong"/>
        </w:rPr>
      </w:pPr>
      <w:r w:rsidRPr="000E04DC">
        <w:rPr>
          <w:rStyle w:val="Strong"/>
        </w:rPr>
        <w:t>Львівська обласна державна адміністрація та Львівська обласна рада оголошують Всеукраїнський конкурс наукових і науково-популярних робіт</w:t>
      </w:r>
    </w:p>
    <w:p w:rsidR="00920820" w:rsidRPr="000E04DC" w:rsidRDefault="00920820" w:rsidP="000E04DC">
      <w:pPr>
        <w:pStyle w:val="NormalWeb"/>
        <w:spacing w:line="260" w:lineRule="exact"/>
        <w:jc w:val="center"/>
      </w:pPr>
      <w:r w:rsidRPr="000E04DC">
        <w:rPr>
          <w:rStyle w:val="Strong"/>
        </w:rPr>
        <w:t>«Історія, яка нас об’єднує».</w:t>
      </w:r>
    </w:p>
    <w:p w:rsidR="00920820" w:rsidRPr="000E04DC" w:rsidRDefault="00920820" w:rsidP="000E04DC">
      <w:pPr>
        <w:pStyle w:val="NormalWeb"/>
        <w:spacing w:line="260" w:lineRule="exact"/>
        <w:jc w:val="both"/>
      </w:pPr>
      <w:r w:rsidRPr="000E04DC">
        <w:rPr>
          <w:b/>
          <w:bCs/>
        </w:rPr>
        <w:t>Мета</w:t>
      </w:r>
      <w:r w:rsidRPr="000E04DC">
        <w:t xml:space="preserve"> цього конкурсу – сприяння молодим історикам, які прагнуть вивчати актуальні та малодосліджені сторінки української історії; заохочення суспільного обговорення та правдивого висвітлення подій минулого, консолідації українського суспільства і поглиблення знань з історії України.</w:t>
      </w:r>
    </w:p>
    <w:p w:rsidR="00920820" w:rsidRPr="000E04DC" w:rsidRDefault="00920820" w:rsidP="000E04DC">
      <w:pPr>
        <w:pStyle w:val="NormalWeb"/>
        <w:spacing w:line="260" w:lineRule="exact"/>
        <w:jc w:val="both"/>
        <w:rPr>
          <w:b/>
          <w:bCs/>
        </w:rPr>
      </w:pPr>
      <w:r w:rsidRPr="000E04DC">
        <w:t xml:space="preserve">Тематика Конкурсу: </w:t>
      </w:r>
      <w:r w:rsidRPr="000E04DC">
        <w:rPr>
          <w:b/>
          <w:bCs/>
        </w:rPr>
        <w:t>"Україна в боротьбі за державність та незалежність. До 100-річчя Української революції 1917–1921, 75-річчя створення УПА, 25-річчя проголошення Незалежності України</w:t>
      </w:r>
      <w:bookmarkStart w:id="0" w:name="_GoBack"/>
      <w:bookmarkEnd w:id="0"/>
      <w:r w:rsidRPr="000E04DC">
        <w:rPr>
          <w:b/>
          <w:bCs/>
        </w:rPr>
        <w:t>".</w:t>
      </w:r>
    </w:p>
    <w:p w:rsidR="00920820" w:rsidRPr="000E04DC" w:rsidRDefault="00920820" w:rsidP="000E04DC">
      <w:pPr>
        <w:pStyle w:val="NormalWeb"/>
        <w:spacing w:line="260" w:lineRule="exact"/>
        <w:jc w:val="both"/>
      </w:pPr>
      <w:r w:rsidRPr="000E04DC">
        <w:t>Особливо підтримуватимуться теми досліджень, які присвячені історичній антропології, мікроісторії, національно-визвольним змаганням, зокрема пропонуються теми: "Людина у вирі ХХ століття", "Репресії у ХХ ст", "Українська національна революція 1917–1921", "Український визвольний рух 1920х–1950х років", "Українсько-польські стосунки у ХХ ст.", "Історія українського війська", "Боротьба за ідею у ХХ ст", "Сучасна історія України", "Євромайдан", "Революція гідності", АТО, "Постаті української історії".</w:t>
      </w:r>
    </w:p>
    <w:p w:rsidR="00920820" w:rsidRPr="000E04DC" w:rsidRDefault="00920820" w:rsidP="000E04DC">
      <w:pPr>
        <w:pStyle w:val="NormalWeb"/>
        <w:spacing w:line="260" w:lineRule="exact"/>
        <w:jc w:val="both"/>
      </w:pPr>
      <w:r w:rsidRPr="000E04DC">
        <w:t>Об’єктом дослідження, можуть бути, як відомі історичні діячі, так і ті, кого відносять до так званих "пересічних людей". Цікавою є доля людини в контексті доби. Просимо оминати добре досліджені постаті, або, якщо наполягаєте саме на такій особі, ви повинні переконати, що дослідження буде принципово новаторським.</w:t>
      </w:r>
    </w:p>
    <w:p w:rsidR="00920820" w:rsidRPr="000E04DC" w:rsidRDefault="00920820" w:rsidP="000E04DC">
      <w:pPr>
        <w:pStyle w:val="NormalWeb"/>
        <w:spacing w:line="260" w:lineRule="exact"/>
        <w:jc w:val="both"/>
      </w:pPr>
      <w:r w:rsidRPr="000E04DC">
        <w:t>Учасниками конкурсу можуть бути студенти та аспіранти вищих навчальних закладів України ІІІ-ІV рівнів акредитації.</w:t>
      </w:r>
    </w:p>
    <w:p w:rsidR="00920820" w:rsidRPr="000E04DC" w:rsidRDefault="00920820" w:rsidP="000E04DC">
      <w:pPr>
        <w:pStyle w:val="NormalWeb"/>
        <w:spacing w:line="260" w:lineRule="exact"/>
        <w:jc w:val="both"/>
      </w:pPr>
      <w:r w:rsidRPr="000E04DC">
        <w:t xml:space="preserve">Для того, щоб взяти участь у конкурсі, потрібно подати заявки до 30 червня 2017 року за адресою: 79008 м. Львів, вул. Винниченка,14, Департамент з питань культури, національностей та релігій ЛОДА (відділ мистецтв та розвитку культури) з позначкою "Конкурс", e-mail: </w:t>
      </w:r>
      <w:hyperlink r:id="rId4" w:history="1">
        <w:r w:rsidRPr="000E04DC">
          <w:rPr>
            <w:rStyle w:val="Hyperlink"/>
            <w:b/>
            <w:bCs/>
            <w:color w:val="000000"/>
            <w:u w:val="none"/>
          </w:rPr>
          <w:t>storythatunites@gmail.com</w:t>
        </w:r>
      </w:hyperlink>
      <w:r w:rsidRPr="000E04DC">
        <w:rPr>
          <w:rStyle w:val="Hyperlink"/>
          <w:b/>
          <w:bCs/>
          <w:color w:val="000000"/>
          <w:u w:val="none"/>
        </w:rPr>
        <w:t xml:space="preserve">, </w:t>
      </w:r>
      <w:r w:rsidRPr="000E04DC">
        <w:rPr>
          <w:b/>
          <w:bCs/>
        </w:rPr>
        <w:t>uklviv@ukr.net</w:t>
      </w:r>
      <w:r w:rsidRPr="000E04DC">
        <w:t xml:space="preserve"> Телефон для консультацій: (097) 973-97-83, (032) 261-22-27; Факс: (032) 261-25-93.</w:t>
      </w:r>
    </w:p>
    <w:p w:rsidR="00920820" w:rsidRPr="000E04DC" w:rsidRDefault="00920820" w:rsidP="000E04DC">
      <w:pPr>
        <w:pStyle w:val="NormalWeb"/>
        <w:spacing w:line="260" w:lineRule="exact"/>
        <w:jc w:val="both"/>
      </w:pPr>
      <w:r w:rsidRPr="000E04DC">
        <w:t>Реєстрація заявок для участі у Конкурсі здійснюється Департаментом з питань культури, національностей та релігій Львівської обласної державної адміністрації з дня опублікування офіційного повідомлення.</w:t>
      </w:r>
    </w:p>
    <w:p w:rsidR="00920820" w:rsidRPr="000E04DC" w:rsidRDefault="00920820" w:rsidP="000E04DC">
      <w:pPr>
        <w:pStyle w:val="NormalWeb"/>
        <w:spacing w:line="260" w:lineRule="exact"/>
        <w:jc w:val="both"/>
      </w:pPr>
      <w:r w:rsidRPr="000E04DC">
        <w:t>Конкурс проводиться у два етапи.</w:t>
      </w:r>
    </w:p>
    <w:p w:rsidR="00920820" w:rsidRPr="000E04DC" w:rsidRDefault="00920820" w:rsidP="000E04DC">
      <w:pPr>
        <w:pStyle w:val="NormalWeb"/>
        <w:spacing w:line="260" w:lineRule="exact"/>
        <w:jc w:val="both"/>
      </w:pPr>
      <w:r w:rsidRPr="000E04DC">
        <w:t>На першому етапі заявки на участь у Конкурсі розглядаються на відповідність за формальними ознаками (Конкурсна комісія приймає рішення щодо відповідності поданих матеріалів умовам Конкурсу та щодо реєстрації претендента як учасника Конкурсу, або відмови у реєстрації у випадку невідповідності матеріалів вимогам Конкурсу) (</w:t>
      </w:r>
      <w:hyperlink r:id="rId5" w:history="1">
        <w:r w:rsidRPr="000E04DC">
          <w:rPr>
            <w:rStyle w:val="Hyperlink"/>
          </w:rPr>
          <w:t>структура заявки)</w:t>
        </w:r>
      </w:hyperlink>
      <w:r w:rsidRPr="000E04DC">
        <w:t>.</w:t>
      </w:r>
    </w:p>
    <w:p w:rsidR="00920820" w:rsidRPr="000E04DC" w:rsidRDefault="00920820" w:rsidP="000E04DC">
      <w:pPr>
        <w:pStyle w:val="NormalWeb"/>
        <w:spacing w:line="260" w:lineRule="exact"/>
        <w:jc w:val="both"/>
      </w:pPr>
      <w:r w:rsidRPr="000E04DC">
        <w:t xml:space="preserve">На другому етапі Конкурсна комісія проводить оцінювання заявок і визначає переможців. Список визначених переможців публікується на сайтах Львівської обласної державної адміністрації, обласної ради та видання "Історичної правди" в термін до </w:t>
      </w:r>
      <w:r w:rsidRPr="000E04DC">
        <w:rPr>
          <w:b/>
          <w:bCs/>
        </w:rPr>
        <w:t>15.07.2017</w:t>
      </w:r>
      <w:r w:rsidRPr="000E04DC">
        <w:t xml:space="preserve"> року.</w:t>
      </w:r>
    </w:p>
    <w:p w:rsidR="00920820" w:rsidRPr="000E04DC" w:rsidRDefault="00920820" w:rsidP="000E04DC">
      <w:pPr>
        <w:pStyle w:val="NormalWeb"/>
        <w:spacing w:line="260" w:lineRule="exact"/>
        <w:jc w:val="both"/>
      </w:pPr>
      <w:r w:rsidRPr="000E04DC">
        <w:t>Після оголошення переможців Конкурсна комісія затверджує список наукових керівників із супроводу досліджень.</w:t>
      </w:r>
    </w:p>
    <w:p w:rsidR="00920820" w:rsidRPr="000E04DC" w:rsidRDefault="00920820" w:rsidP="000E04DC">
      <w:pPr>
        <w:pStyle w:val="NormalWeb"/>
        <w:spacing w:line="260" w:lineRule="exact"/>
        <w:jc w:val="both"/>
      </w:pPr>
      <w:r w:rsidRPr="000E04DC">
        <w:t>Департамент з питань культури, національностей та релігій обласної державної адміністрації на підставі протоколу Конкурсної комісії готує розпорядження голови Львівської обласної державної адміністрації про виплату премій переможцям Конкурсу та їх науковим керівникам.</w:t>
      </w:r>
    </w:p>
    <w:p w:rsidR="00920820" w:rsidRPr="000E04DC" w:rsidRDefault="00920820" w:rsidP="000E04DC">
      <w:pPr>
        <w:pStyle w:val="NormalWeb"/>
        <w:spacing w:line="260" w:lineRule="exact"/>
        <w:jc w:val="both"/>
      </w:pPr>
      <w:r w:rsidRPr="000E04DC">
        <w:t xml:space="preserve">Переможці проводять наукові дослідження відповідно до задекларованих у поданих заявках концепцій і звітують про виконання зобов’язань перед Конкурсною комісією до </w:t>
      </w:r>
      <w:r w:rsidRPr="000E04DC">
        <w:rPr>
          <w:b/>
          <w:bCs/>
        </w:rPr>
        <w:t>13.09.2017</w:t>
      </w:r>
      <w:r w:rsidRPr="000E04DC">
        <w:t xml:space="preserve"> року.</w:t>
      </w:r>
    </w:p>
    <w:p w:rsidR="00920820" w:rsidRPr="000E04DC" w:rsidRDefault="00920820" w:rsidP="000E04DC">
      <w:pPr>
        <w:pStyle w:val="NormalWeb"/>
        <w:spacing w:line="260" w:lineRule="exact"/>
        <w:jc w:val="both"/>
      </w:pPr>
      <w:r w:rsidRPr="000E04DC">
        <w:t>Дослідження переможців публікуються на сайті видання "Історичної правди" та рекомендуються Конкурсною комісією до фахових видань.</w:t>
      </w:r>
    </w:p>
    <w:p w:rsidR="00920820" w:rsidRPr="000E04DC" w:rsidRDefault="00920820" w:rsidP="000E04DC">
      <w:pPr>
        <w:pStyle w:val="NoSpacing"/>
        <w:spacing w:line="260" w:lineRule="exact"/>
        <w:jc w:val="both"/>
        <w:rPr>
          <w:sz w:val="24"/>
          <w:szCs w:val="24"/>
        </w:rPr>
      </w:pPr>
    </w:p>
    <w:sectPr w:rsidR="00920820" w:rsidRPr="000E04DC" w:rsidSect="000E04DC">
      <w:pgSz w:w="11906" w:h="16838"/>
      <w:pgMar w:top="284" w:right="454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799"/>
    <w:rsid w:val="000567B8"/>
    <w:rsid w:val="000E04DC"/>
    <w:rsid w:val="001129F4"/>
    <w:rsid w:val="00131195"/>
    <w:rsid w:val="00140189"/>
    <w:rsid w:val="002340A1"/>
    <w:rsid w:val="002664E1"/>
    <w:rsid w:val="0028355E"/>
    <w:rsid w:val="003B0B19"/>
    <w:rsid w:val="003B7FFD"/>
    <w:rsid w:val="003D70F3"/>
    <w:rsid w:val="00411D93"/>
    <w:rsid w:val="00481B36"/>
    <w:rsid w:val="004C1B6C"/>
    <w:rsid w:val="004D0158"/>
    <w:rsid w:val="00552799"/>
    <w:rsid w:val="0073636D"/>
    <w:rsid w:val="00920820"/>
    <w:rsid w:val="00A45574"/>
    <w:rsid w:val="00AC0B74"/>
    <w:rsid w:val="00AE3857"/>
    <w:rsid w:val="00D6565D"/>
    <w:rsid w:val="00DE6BDF"/>
    <w:rsid w:val="00E55C71"/>
    <w:rsid w:val="00E61215"/>
    <w:rsid w:val="00F2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5E"/>
    <w:pPr>
      <w:jc w:val="center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52799"/>
    <w:pPr>
      <w:jc w:val="center"/>
    </w:pPr>
    <w:rPr>
      <w:rFonts w:cs="Calibri"/>
      <w:lang w:val="uk-UA" w:eastAsia="en-US"/>
    </w:rPr>
  </w:style>
  <w:style w:type="paragraph" w:styleId="NormalWeb">
    <w:name w:val="Normal (Web)"/>
    <w:basedOn w:val="Normal"/>
    <w:uiPriority w:val="99"/>
    <w:semiHidden/>
    <w:rsid w:val="005527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552799"/>
    <w:rPr>
      <w:b/>
      <w:bCs/>
    </w:rPr>
  </w:style>
  <w:style w:type="character" w:styleId="Hyperlink">
    <w:name w:val="Hyperlink"/>
    <w:basedOn w:val="DefaultParagraphFont"/>
    <w:uiPriority w:val="99"/>
    <w:semiHidden/>
    <w:rsid w:val="005527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0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C7"/>
    <w:rPr>
      <w:rFonts w:ascii="Times New Roman" w:hAnsi="Times New Roman"/>
      <w:sz w:val="0"/>
      <w:szCs w:val="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da.gov.ua/upload/users_files/11/upload/ogoloshenna.docx" TargetMode="External"/><Relationship Id="rId4" Type="http://schemas.openxmlformats.org/officeDocument/2006/relationships/hyperlink" Target="mailto:storythatuni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538</Words>
  <Characters>3071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2017-06-13T08:56:00Z</cp:lastPrinted>
  <dcterms:created xsi:type="dcterms:W3CDTF">2016-11-18T08:15:00Z</dcterms:created>
  <dcterms:modified xsi:type="dcterms:W3CDTF">2017-06-13T08:59:00Z</dcterms:modified>
</cp:coreProperties>
</file>