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2" w:rsidRDefault="003351AD">
      <w:bookmarkStart w:id="0" w:name="_GoBack"/>
      <w:bookmarkEnd w:id="0"/>
      <w:r>
        <w:t xml:space="preserve"> </w:t>
      </w:r>
    </w:p>
    <w:p w:rsidR="00372C32" w:rsidRDefault="003351AD">
      <w:pPr>
        <w:ind w:right="-18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підприємництва</w:t>
      </w:r>
      <w:proofErr w:type="spellEnd"/>
    </w:p>
    <w:p w:rsidR="00372C32" w:rsidRDefault="0033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“Startup School University Edition”</w:t>
      </w:r>
    </w:p>
    <w:p w:rsidR="00372C32" w:rsidRDefault="00372C32">
      <w:pPr>
        <w:jc w:val="center"/>
        <w:rPr>
          <w:b/>
          <w:sz w:val="28"/>
          <w:szCs w:val="28"/>
        </w:rPr>
      </w:pPr>
    </w:p>
    <w:p w:rsidR="00372C32" w:rsidRPr="00F61EAF" w:rsidRDefault="003351AD">
      <w:pPr>
        <w:ind w:left="1080" w:right="-90"/>
        <w:rPr>
          <w:b/>
          <w:sz w:val="20"/>
          <w:szCs w:val="20"/>
          <w:lang w:val="ru-RU"/>
        </w:rPr>
      </w:pPr>
      <w:r w:rsidRPr="00F61EAF">
        <w:rPr>
          <w:b/>
          <w:color w:val="757575"/>
          <w:sz w:val="20"/>
          <w:szCs w:val="20"/>
          <w:lang w:val="ru-RU"/>
        </w:rPr>
        <w:t>Безкоштовна школа для молоді, де студенти мають можливість послухати успішних підприємців, відчути життя стартапера “з середини” та сформувати свою бізнес-ідею.</w:t>
      </w:r>
    </w:p>
    <w:p w:rsidR="00372C32" w:rsidRPr="00F61EAF" w:rsidRDefault="003351AD">
      <w:pPr>
        <w:ind w:left="1080"/>
        <w:rPr>
          <w:b/>
          <w:color w:val="666666"/>
          <w:sz w:val="20"/>
          <w:szCs w:val="20"/>
          <w:lang w:val="ru-RU"/>
        </w:rPr>
      </w:pPr>
      <w:r w:rsidRPr="00F61EAF">
        <w:rPr>
          <w:b/>
          <w:color w:val="666666"/>
          <w:sz w:val="20"/>
          <w:szCs w:val="20"/>
          <w:lang w:val="ru-RU"/>
        </w:rPr>
        <w:t xml:space="preserve">Розроблена у співпраці: </w:t>
      </w:r>
      <w:r>
        <w:rPr>
          <w:b/>
          <w:color w:val="666666"/>
          <w:sz w:val="20"/>
          <w:szCs w:val="20"/>
        </w:rPr>
        <w:t>Startup</w:t>
      </w:r>
      <w:r w:rsidRPr="00F61EAF">
        <w:rPr>
          <w:b/>
          <w:color w:val="666666"/>
          <w:sz w:val="20"/>
          <w:szCs w:val="20"/>
          <w:lang w:val="ru-RU"/>
        </w:rPr>
        <w:t xml:space="preserve"> </w:t>
      </w:r>
      <w:r>
        <w:rPr>
          <w:b/>
          <w:color w:val="666666"/>
          <w:sz w:val="20"/>
          <w:szCs w:val="20"/>
        </w:rPr>
        <w:t>Depot</w:t>
      </w:r>
      <w:r w:rsidRPr="00F61EAF">
        <w:rPr>
          <w:b/>
          <w:color w:val="666666"/>
          <w:sz w:val="20"/>
          <w:szCs w:val="20"/>
          <w:lang w:val="ru-RU"/>
        </w:rPr>
        <w:t xml:space="preserve"> та Міністерства закордонних справ Республіки Польща </w:t>
      </w:r>
    </w:p>
    <w:p w:rsidR="00372C32" w:rsidRPr="00F61EAF" w:rsidRDefault="003351AD">
      <w:pPr>
        <w:rPr>
          <w:color w:val="757575"/>
          <w:sz w:val="24"/>
          <w:szCs w:val="24"/>
          <w:lang w:val="ru-RU"/>
        </w:rPr>
      </w:pPr>
      <w:r w:rsidRPr="00F61EAF">
        <w:rPr>
          <w:color w:val="757575"/>
          <w:sz w:val="24"/>
          <w:szCs w:val="24"/>
          <w:lang w:val="ru-RU"/>
        </w:rPr>
        <w:t xml:space="preserve">   </w:t>
      </w:r>
      <w:r>
        <w:rPr>
          <w:noProof/>
          <w:lang w:val="uk-U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1695450</wp:posOffset>
            </wp:positionH>
            <wp:positionV relativeFrom="paragraph">
              <wp:posOffset>57150</wp:posOffset>
            </wp:positionV>
            <wp:extent cx="652463" cy="652463"/>
            <wp:effectExtent l="0" t="0" r="0" b="0"/>
            <wp:wrapSquare wrapText="bothSides" distT="114300" distB="114300" distL="114300" distR="114300"/>
            <wp:docPr id="1" name="image3.png" descr="startup-depot-logo_e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tartup-depot-logo_e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2C32" w:rsidRDefault="003351AD">
      <w:r w:rsidRPr="00F61EAF">
        <w:rPr>
          <w:lang w:val="ru-RU"/>
        </w:rPr>
        <w:t xml:space="preserve">                                   </w:t>
      </w:r>
      <w:r>
        <w:rPr>
          <w:noProof/>
          <w:lang w:val="uk-UA"/>
        </w:rPr>
        <w:drawing>
          <wp:inline distT="114300" distB="114300" distL="114300" distR="114300">
            <wp:extent cx="465242" cy="481013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42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uk-UA"/>
        </w:rPr>
        <w:drawing>
          <wp:inline distT="114300" distB="114300" distL="114300" distR="114300">
            <wp:extent cx="520195" cy="42386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95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2C32" w:rsidRDefault="00372C32">
      <w:pPr>
        <w:jc w:val="center"/>
        <w:rPr>
          <w:color w:val="757575"/>
          <w:sz w:val="24"/>
          <w:szCs w:val="24"/>
        </w:rPr>
      </w:pPr>
    </w:p>
    <w:p w:rsidR="00372C32" w:rsidRPr="00F61EAF" w:rsidRDefault="003351AD">
      <w:pPr>
        <w:spacing w:line="360" w:lineRule="auto"/>
        <w:ind w:left="1080" w:right="540"/>
        <w:jc w:val="center"/>
        <w:rPr>
          <w:b/>
          <w:color w:val="666666"/>
          <w:sz w:val="20"/>
          <w:szCs w:val="20"/>
          <w:lang w:val="ru-RU"/>
        </w:rPr>
      </w:pPr>
      <w:r w:rsidRPr="00F61EAF">
        <w:rPr>
          <w:b/>
          <w:color w:val="666666"/>
          <w:sz w:val="20"/>
          <w:szCs w:val="20"/>
          <w:lang w:val="ru-RU"/>
        </w:rPr>
        <w:t>За сприяння кращих університетів Західної України:</w:t>
      </w:r>
    </w:p>
    <w:p w:rsidR="00372C32" w:rsidRDefault="003351AD">
      <w:pPr>
        <w:numPr>
          <w:ilvl w:val="0"/>
          <w:numId w:val="1"/>
        </w:numPr>
        <w:ind w:left="1440" w:right="540"/>
        <w:contextualSpacing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НУ “</w:t>
      </w:r>
      <w:proofErr w:type="spellStart"/>
      <w:r>
        <w:rPr>
          <w:b/>
          <w:color w:val="666666"/>
          <w:sz w:val="20"/>
          <w:szCs w:val="20"/>
        </w:rPr>
        <w:t>Львівська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політехніка</w:t>
      </w:r>
      <w:proofErr w:type="spellEnd"/>
      <w:r>
        <w:rPr>
          <w:b/>
          <w:color w:val="666666"/>
          <w:sz w:val="20"/>
          <w:szCs w:val="20"/>
        </w:rPr>
        <w:t>”</w:t>
      </w:r>
    </w:p>
    <w:p w:rsidR="00372C32" w:rsidRDefault="003351AD">
      <w:pPr>
        <w:numPr>
          <w:ilvl w:val="0"/>
          <w:numId w:val="1"/>
        </w:numPr>
        <w:ind w:left="1440" w:right="540"/>
        <w:contextualSpacing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 xml:space="preserve">ЛНУ </w:t>
      </w:r>
      <w:proofErr w:type="spellStart"/>
      <w:r>
        <w:rPr>
          <w:b/>
          <w:color w:val="666666"/>
          <w:sz w:val="20"/>
          <w:szCs w:val="20"/>
        </w:rPr>
        <w:t>ім</w:t>
      </w:r>
      <w:proofErr w:type="spellEnd"/>
      <w:r>
        <w:rPr>
          <w:b/>
          <w:color w:val="666666"/>
          <w:sz w:val="20"/>
          <w:szCs w:val="20"/>
        </w:rPr>
        <w:t xml:space="preserve">. </w:t>
      </w:r>
      <w:proofErr w:type="spellStart"/>
      <w:r>
        <w:rPr>
          <w:b/>
          <w:color w:val="666666"/>
          <w:sz w:val="20"/>
          <w:szCs w:val="20"/>
        </w:rPr>
        <w:t>Івана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Франка</w:t>
      </w:r>
      <w:proofErr w:type="spellEnd"/>
    </w:p>
    <w:p w:rsidR="00372C32" w:rsidRDefault="003351AD">
      <w:pPr>
        <w:numPr>
          <w:ilvl w:val="0"/>
          <w:numId w:val="1"/>
        </w:numPr>
        <w:ind w:left="1440" w:right="540"/>
        <w:contextualSpacing/>
        <w:rPr>
          <w:b/>
          <w:color w:val="666666"/>
          <w:sz w:val="20"/>
          <w:szCs w:val="20"/>
        </w:rPr>
      </w:pPr>
      <w:proofErr w:type="spellStart"/>
      <w:r>
        <w:rPr>
          <w:b/>
          <w:color w:val="666666"/>
          <w:sz w:val="20"/>
          <w:szCs w:val="20"/>
        </w:rPr>
        <w:t>Український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Католицький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Університет</w:t>
      </w:r>
      <w:proofErr w:type="spellEnd"/>
    </w:p>
    <w:p w:rsidR="00372C32" w:rsidRDefault="003351AD">
      <w:pPr>
        <w:numPr>
          <w:ilvl w:val="0"/>
          <w:numId w:val="1"/>
        </w:numPr>
        <w:ind w:left="1440" w:right="540"/>
        <w:contextualSpacing/>
        <w:rPr>
          <w:b/>
          <w:color w:val="666666"/>
          <w:sz w:val="20"/>
          <w:szCs w:val="20"/>
        </w:rPr>
      </w:pPr>
      <w:proofErr w:type="spellStart"/>
      <w:r>
        <w:rPr>
          <w:b/>
          <w:color w:val="666666"/>
          <w:sz w:val="20"/>
          <w:szCs w:val="20"/>
        </w:rPr>
        <w:t>Прикарпатський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національний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університет</w:t>
      </w:r>
      <w:proofErr w:type="spellEnd"/>
    </w:p>
    <w:p w:rsidR="00372C32" w:rsidRDefault="003351AD">
      <w:pPr>
        <w:numPr>
          <w:ilvl w:val="0"/>
          <w:numId w:val="1"/>
        </w:numPr>
        <w:ind w:left="1440" w:right="540"/>
        <w:contextualSpacing/>
        <w:rPr>
          <w:b/>
          <w:color w:val="666666"/>
          <w:sz w:val="20"/>
          <w:szCs w:val="20"/>
        </w:rPr>
      </w:pPr>
      <w:proofErr w:type="spellStart"/>
      <w:r>
        <w:rPr>
          <w:b/>
          <w:color w:val="666666"/>
          <w:sz w:val="20"/>
          <w:szCs w:val="20"/>
        </w:rPr>
        <w:t>Тернопільський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національний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економічн</w:t>
      </w:r>
      <w:r>
        <w:rPr>
          <w:b/>
          <w:color w:val="666666"/>
          <w:sz w:val="20"/>
          <w:szCs w:val="20"/>
        </w:rPr>
        <w:t>ий</w:t>
      </w:r>
      <w:proofErr w:type="spellEnd"/>
      <w:r>
        <w:rPr>
          <w:b/>
          <w:color w:val="666666"/>
          <w:sz w:val="20"/>
          <w:szCs w:val="20"/>
        </w:rPr>
        <w:t xml:space="preserve"> </w:t>
      </w:r>
      <w:proofErr w:type="spellStart"/>
      <w:r>
        <w:rPr>
          <w:b/>
          <w:color w:val="666666"/>
          <w:sz w:val="20"/>
          <w:szCs w:val="20"/>
        </w:rPr>
        <w:t>університет</w:t>
      </w:r>
      <w:proofErr w:type="spellEnd"/>
    </w:p>
    <w:p w:rsidR="00372C32" w:rsidRDefault="00372C32">
      <w:pPr>
        <w:ind w:right="540"/>
        <w:jc w:val="center"/>
        <w:rPr>
          <w:b/>
          <w:sz w:val="26"/>
          <w:szCs w:val="26"/>
        </w:rPr>
      </w:pPr>
    </w:p>
    <w:p w:rsidR="00372C32" w:rsidRPr="00F61EAF" w:rsidRDefault="003351AD">
      <w:pPr>
        <w:ind w:right="-900" w:firstLine="720"/>
        <w:rPr>
          <w:sz w:val="20"/>
          <w:szCs w:val="20"/>
          <w:lang w:val="ru-RU"/>
        </w:rPr>
      </w:pPr>
      <w:r w:rsidRPr="00F61EAF">
        <w:rPr>
          <w:sz w:val="20"/>
          <w:szCs w:val="20"/>
          <w:lang w:val="ru-RU"/>
        </w:rPr>
        <w:t>Згідно програми розроблений навчальний курс, що допоможе студентам із ідея інноваційного бізнесу протягом 2 місяців побудувати команду, запустити прототип та перевірити бізнес модель. По закінченні курсу незалежне журі визначить 10 кращих п</w:t>
      </w:r>
      <w:r w:rsidRPr="00F61EAF">
        <w:rPr>
          <w:sz w:val="20"/>
          <w:szCs w:val="20"/>
          <w:lang w:val="ru-RU"/>
        </w:rPr>
        <w:t>роекті</w:t>
      </w:r>
      <w:proofErr w:type="gramStart"/>
      <w:r w:rsidRPr="00F61EAF">
        <w:rPr>
          <w:sz w:val="20"/>
          <w:szCs w:val="20"/>
          <w:lang w:val="ru-RU"/>
        </w:rPr>
        <w:t>в</w:t>
      </w:r>
      <w:proofErr w:type="gramEnd"/>
      <w:r w:rsidRPr="00F61EAF">
        <w:rPr>
          <w:sz w:val="20"/>
          <w:szCs w:val="20"/>
          <w:lang w:val="ru-RU"/>
        </w:rPr>
        <w:t>, які отримають інвестиції на розвиток бізнесу. До участі запрошуються студенти всіх спеціальностей та курсів, які мають поверхневе розуміння про кожен із модулів, що викладатимуться менеджерами з бізне</w:t>
      </w:r>
      <w:proofErr w:type="gramStart"/>
      <w:r w:rsidRPr="00F61EAF">
        <w:rPr>
          <w:sz w:val="20"/>
          <w:szCs w:val="20"/>
          <w:lang w:val="ru-RU"/>
        </w:rPr>
        <w:t>с-</w:t>
      </w:r>
      <w:proofErr w:type="gramEnd"/>
      <w:r w:rsidRPr="00F61EAF">
        <w:rPr>
          <w:sz w:val="20"/>
          <w:szCs w:val="20"/>
          <w:lang w:val="ru-RU"/>
        </w:rPr>
        <w:t xml:space="preserve">, дизайн- та технологічної розробки успішних </w:t>
      </w:r>
      <w:r w:rsidRPr="00F61EAF">
        <w:rPr>
          <w:sz w:val="20"/>
          <w:szCs w:val="20"/>
          <w:lang w:val="ru-RU"/>
        </w:rPr>
        <w:t>технологічних компаній України:</w:t>
      </w:r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proofErr w:type="spellStart"/>
      <w:r>
        <w:rPr>
          <w:sz w:val="20"/>
          <w:szCs w:val="20"/>
        </w:rPr>
        <w:t>Формування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ідеї</w:t>
      </w:r>
      <w:proofErr w:type="spellEnd"/>
      <w:r>
        <w:rPr>
          <w:sz w:val="20"/>
          <w:szCs w:val="20"/>
        </w:rPr>
        <w:t>.</w:t>
      </w:r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 xml:space="preserve">Lean </w:t>
      </w:r>
      <w:proofErr w:type="spellStart"/>
      <w:r>
        <w:rPr>
          <w:sz w:val="20"/>
          <w:szCs w:val="20"/>
        </w:rPr>
        <w:t>методологія</w:t>
      </w:r>
      <w:proofErr w:type="spellEnd"/>
      <w:r>
        <w:rPr>
          <w:sz w:val="20"/>
          <w:szCs w:val="20"/>
        </w:rPr>
        <w:t xml:space="preserve"> - MVP</w:t>
      </w:r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proofErr w:type="spellStart"/>
      <w:r>
        <w:rPr>
          <w:sz w:val="20"/>
          <w:szCs w:val="20"/>
        </w:rPr>
        <w:t>Маркетинг</w:t>
      </w:r>
      <w:proofErr w:type="spellEnd"/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>IT Law</w:t>
      </w:r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proofErr w:type="spellStart"/>
      <w:r>
        <w:rPr>
          <w:sz w:val="20"/>
          <w:szCs w:val="20"/>
        </w:rPr>
        <w:t>Бізнес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девелопмент</w:t>
      </w:r>
      <w:proofErr w:type="spellEnd"/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proofErr w:type="spellStart"/>
      <w:r>
        <w:rPr>
          <w:sz w:val="20"/>
          <w:szCs w:val="20"/>
        </w:rPr>
        <w:t>Інвестиції</w:t>
      </w:r>
      <w:proofErr w:type="spellEnd"/>
    </w:p>
    <w:p w:rsidR="00372C32" w:rsidRDefault="003351AD">
      <w:pPr>
        <w:numPr>
          <w:ilvl w:val="0"/>
          <w:numId w:val="2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 xml:space="preserve">HR-basic </w:t>
      </w:r>
    </w:p>
    <w:p w:rsidR="00372C32" w:rsidRPr="00F61EAF" w:rsidRDefault="003351AD">
      <w:pPr>
        <w:ind w:firstLine="720"/>
        <w:jc w:val="center"/>
        <w:rPr>
          <w:sz w:val="20"/>
          <w:szCs w:val="20"/>
          <w:lang w:val="ru-RU"/>
        </w:rPr>
      </w:pPr>
      <w:r w:rsidRPr="00F61EAF">
        <w:rPr>
          <w:sz w:val="20"/>
          <w:szCs w:val="20"/>
          <w:lang w:val="ru-RU"/>
        </w:rPr>
        <w:t>Курс складається із чотирьох частин:</w:t>
      </w:r>
    </w:p>
    <w:p w:rsidR="00372C32" w:rsidRPr="00F61EAF" w:rsidRDefault="003351AD">
      <w:pPr>
        <w:rPr>
          <w:sz w:val="20"/>
          <w:szCs w:val="20"/>
          <w:lang w:val="ru-RU"/>
        </w:rPr>
      </w:pPr>
      <w:r w:rsidRPr="00F61EAF">
        <w:rPr>
          <w:sz w:val="20"/>
          <w:szCs w:val="20"/>
          <w:lang w:val="ru-RU"/>
        </w:rPr>
        <w:t>3-10 жовтня вступні лекції в університетах Львова, Івано-Франківська, Тернополя.</w:t>
      </w:r>
    </w:p>
    <w:p w:rsidR="00372C32" w:rsidRDefault="003351AD">
      <w:pPr>
        <w:rPr>
          <w:sz w:val="20"/>
          <w:szCs w:val="20"/>
        </w:rPr>
      </w:pPr>
      <w:r w:rsidRPr="00F61EAF">
        <w:rPr>
          <w:sz w:val="20"/>
          <w:szCs w:val="20"/>
          <w:lang w:val="ru-RU"/>
        </w:rPr>
        <w:t xml:space="preserve">12-3 листопаду модульні навчання у НУ “ЛП”, ЛНУ ім. </w:t>
      </w:r>
      <w:proofErr w:type="spellStart"/>
      <w:r>
        <w:rPr>
          <w:sz w:val="20"/>
          <w:szCs w:val="20"/>
        </w:rPr>
        <w:t>Франка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УКУ;</w:t>
      </w:r>
    </w:p>
    <w:p w:rsidR="00372C32" w:rsidRPr="00F61EAF" w:rsidRDefault="003351AD">
      <w:pPr>
        <w:rPr>
          <w:sz w:val="20"/>
          <w:szCs w:val="20"/>
          <w:lang w:val="ru-RU"/>
        </w:rPr>
      </w:pPr>
      <w:r w:rsidRPr="00F61EAF">
        <w:rPr>
          <w:sz w:val="20"/>
          <w:szCs w:val="20"/>
          <w:lang w:val="ru-RU"/>
        </w:rPr>
        <w:t xml:space="preserve">3-17 листопада робота над проектами у </w:t>
      </w:r>
      <w:r>
        <w:rPr>
          <w:sz w:val="20"/>
          <w:szCs w:val="20"/>
        </w:rPr>
        <w:t>Startup</w:t>
      </w:r>
      <w:r w:rsidRPr="00F61EA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Depot</w:t>
      </w:r>
    </w:p>
    <w:p w:rsidR="00372C32" w:rsidRPr="00F61EAF" w:rsidRDefault="003351AD">
      <w:pPr>
        <w:rPr>
          <w:sz w:val="20"/>
          <w:szCs w:val="20"/>
          <w:lang w:val="ru-RU"/>
        </w:rPr>
      </w:pPr>
      <w:r w:rsidRPr="00F61EAF">
        <w:rPr>
          <w:sz w:val="20"/>
          <w:szCs w:val="20"/>
          <w:lang w:val="ru-RU"/>
        </w:rPr>
        <w:t xml:space="preserve">24 листопада - Презентація проектів. </w:t>
      </w:r>
    </w:p>
    <w:p w:rsidR="00372C32" w:rsidRPr="00F61EAF" w:rsidRDefault="00372C32">
      <w:pPr>
        <w:rPr>
          <w:sz w:val="20"/>
          <w:szCs w:val="20"/>
          <w:lang w:val="ru-RU"/>
        </w:rPr>
      </w:pPr>
    </w:p>
    <w:p w:rsidR="00372C32" w:rsidRPr="00F61EAF" w:rsidRDefault="003351AD">
      <w:pPr>
        <w:rPr>
          <w:lang w:val="ru-RU"/>
        </w:rPr>
      </w:pPr>
      <w:r w:rsidRPr="00F61EAF">
        <w:rPr>
          <w:sz w:val="20"/>
          <w:szCs w:val="20"/>
          <w:lang w:val="ru-RU"/>
        </w:rPr>
        <w:t>*Заняття курсу, що проводитимуться в університетах триватимуть з 16:00-18:30. Протягом робочого ти</w:t>
      </w:r>
      <w:r w:rsidRPr="00F61EAF">
        <w:rPr>
          <w:sz w:val="20"/>
          <w:szCs w:val="20"/>
          <w:lang w:val="ru-RU"/>
        </w:rPr>
        <w:t xml:space="preserve">жня(2-3 рази у тиждень в </w:t>
      </w:r>
      <w:proofErr w:type="gramStart"/>
      <w:r w:rsidRPr="00F61EAF">
        <w:rPr>
          <w:sz w:val="20"/>
          <w:szCs w:val="20"/>
          <w:lang w:val="ru-RU"/>
        </w:rPr>
        <w:t>в</w:t>
      </w:r>
      <w:proofErr w:type="gramEnd"/>
      <w:r w:rsidRPr="00F61EAF">
        <w:rPr>
          <w:sz w:val="20"/>
          <w:szCs w:val="20"/>
          <w:lang w:val="ru-RU"/>
        </w:rPr>
        <w:t xml:space="preserve">ідповідності до графіку лекторів). Графік занять і аудиторії погоджуватимуться із </w:t>
      </w:r>
      <w:proofErr w:type="gramStart"/>
      <w:r w:rsidRPr="00F61EAF">
        <w:rPr>
          <w:sz w:val="20"/>
          <w:szCs w:val="20"/>
          <w:lang w:val="ru-RU"/>
        </w:rPr>
        <w:t>адм</w:t>
      </w:r>
      <w:proofErr w:type="gramEnd"/>
      <w:r w:rsidRPr="00F61EAF">
        <w:rPr>
          <w:sz w:val="20"/>
          <w:szCs w:val="20"/>
          <w:lang w:val="ru-RU"/>
        </w:rPr>
        <w:t xml:space="preserve">іністраціями університетів за два тижні до початку занять. </w:t>
      </w:r>
    </w:p>
    <w:p w:rsidR="00372C32" w:rsidRPr="00F61EAF" w:rsidRDefault="00372C32">
      <w:pPr>
        <w:rPr>
          <w:lang w:val="ru-RU"/>
        </w:rPr>
      </w:pPr>
    </w:p>
    <w:sectPr w:rsidR="00372C32" w:rsidRPr="00F61EAF">
      <w:headerReference w:type="default" r:id="rId11"/>
      <w:footerReference w:type="default" r:id="rId12"/>
      <w:pgSz w:w="12240" w:h="15840"/>
      <w:pgMar w:top="1440" w:right="198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AD" w:rsidRDefault="003351AD">
      <w:pPr>
        <w:spacing w:line="240" w:lineRule="auto"/>
      </w:pPr>
      <w:r>
        <w:separator/>
      </w:r>
    </w:p>
  </w:endnote>
  <w:endnote w:type="continuationSeparator" w:id="0">
    <w:p w:rsidR="003351AD" w:rsidRDefault="00335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32" w:rsidRDefault="003351AD">
    <w:pPr>
      <w:jc w:val="center"/>
    </w:pPr>
    <w:r>
      <w:rPr>
        <w:color w:val="666666"/>
        <w:sz w:val="20"/>
        <w:szCs w:val="20"/>
        <w:highlight w:val="white"/>
      </w:rPr>
      <w:t xml:space="preserve">Address: </w:t>
    </w:r>
    <w:proofErr w:type="spellStart"/>
    <w:r>
      <w:rPr>
        <w:color w:val="666666"/>
        <w:sz w:val="20"/>
        <w:szCs w:val="20"/>
        <w:highlight w:val="white"/>
      </w:rPr>
      <w:t>Vesniana</w:t>
    </w:r>
    <w:proofErr w:type="spellEnd"/>
    <w:r>
      <w:rPr>
        <w:color w:val="666666"/>
        <w:sz w:val="20"/>
        <w:szCs w:val="20"/>
        <w:highlight w:val="white"/>
      </w:rPr>
      <w:t xml:space="preserve"> St, 4, L'viv, </w:t>
    </w:r>
    <w:proofErr w:type="spellStart"/>
    <w:r>
      <w:rPr>
        <w:color w:val="666666"/>
        <w:sz w:val="20"/>
        <w:szCs w:val="20"/>
        <w:highlight w:val="white"/>
      </w:rPr>
      <w:t>Lviv</w:t>
    </w:r>
    <w:proofErr w:type="spellEnd"/>
    <w:r>
      <w:rPr>
        <w:color w:val="666666"/>
        <w:sz w:val="20"/>
        <w:szCs w:val="20"/>
        <w:highlight w:val="white"/>
      </w:rPr>
      <w:t xml:space="preserve"> Oblast, 79000</w:t>
    </w:r>
  </w:p>
  <w:p w:rsidR="00372C32" w:rsidRDefault="00372C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AD" w:rsidRDefault="003351AD">
      <w:pPr>
        <w:spacing w:line="240" w:lineRule="auto"/>
      </w:pPr>
      <w:r>
        <w:separator/>
      </w:r>
    </w:p>
  </w:footnote>
  <w:footnote w:type="continuationSeparator" w:id="0">
    <w:p w:rsidR="003351AD" w:rsidRDefault="00335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32" w:rsidRDefault="00372C32">
    <w:pPr>
      <w:jc w:val="center"/>
      <w:rPr>
        <w:rFonts w:ascii="Verdana" w:eastAsia="Verdana" w:hAnsi="Verdana" w:cs="Verdana"/>
        <w:color w:val="999999"/>
        <w:sz w:val="28"/>
        <w:szCs w:val="28"/>
        <w:highlight w:val="white"/>
      </w:rPr>
    </w:pPr>
  </w:p>
  <w:p w:rsidR="00372C32" w:rsidRDefault="003351AD">
    <w:pPr>
      <w:jc w:val="center"/>
      <w:rPr>
        <w:rFonts w:ascii="Verdana" w:eastAsia="Verdana" w:hAnsi="Verdana" w:cs="Verdana"/>
        <w:color w:val="B7B7B7"/>
        <w:sz w:val="28"/>
        <w:szCs w:val="28"/>
        <w:highlight w:val="white"/>
      </w:rPr>
    </w:pPr>
    <w:r>
      <w:rPr>
        <w:rFonts w:ascii="Verdana" w:eastAsia="Verdana" w:hAnsi="Verdana" w:cs="Verdana"/>
        <w:color w:val="B7B7B7"/>
        <w:sz w:val="28"/>
        <w:szCs w:val="28"/>
        <w:highlight w:val="white"/>
      </w:rPr>
      <w:t>Startup Depot</w:t>
    </w:r>
    <w:r>
      <w:rPr>
        <w:rFonts w:ascii="Verdana" w:eastAsia="Verdana" w:hAnsi="Verdana" w:cs="Verdana"/>
        <w:color w:val="B7B7B7"/>
        <w:sz w:val="28"/>
        <w:szCs w:val="28"/>
        <w:highlight w:val="white"/>
      </w:rPr>
      <w:t xml:space="preserve"> — </w:t>
    </w:r>
    <w:proofErr w:type="spellStart"/>
    <w:r>
      <w:rPr>
        <w:rFonts w:ascii="Verdana" w:eastAsia="Verdana" w:hAnsi="Verdana" w:cs="Verdana"/>
        <w:color w:val="B7B7B7"/>
        <w:sz w:val="28"/>
        <w:szCs w:val="28"/>
        <w:highlight w:val="white"/>
      </w:rPr>
      <w:t>Coworking</w:t>
    </w:r>
    <w:proofErr w:type="spellEnd"/>
    <w:r>
      <w:rPr>
        <w:rFonts w:ascii="Verdana" w:eastAsia="Verdana" w:hAnsi="Verdana" w:cs="Verdana"/>
        <w:color w:val="B7B7B7"/>
        <w:sz w:val="28"/>
        <w:szCs w:val="28"/>
        <w:highlight w:val="white"/>
      </w:rPr>
      <w:t xml:space="preserve"> &amp; Business Incubator</w:t>
    </w:r>
  </w:p>
  <w:p w:rsidR="00372C32" w:rsidRDefault="003351AD">
    <w:pPr>
      <w:pStyle w:val="4"/>
      <w:keepNext w:val="0"/>
      <w:keepLines w:val="0"/>
      <w:spacing w:before="0" w:after="0"/>
      <w:jc w:val="center"/>
      <w:rPr>
        <w:color w:val="CCCCCC"/>
      </w:rPr>
    </w:pPr>
    <w:bookmarkStart w:id="1" w:name="_favddj4avkem" w:colFirst="0" w:colLast="0"/>
    <w:bookmarkEnd w:id="1"/>
    <w:r>
      <w:rPr>
        <w:color w:val="CCCCCC"/>
        <w:sz w:val="22"/>
        <w:szCs w:val="22"/>
      </w:rPr>
      <w:t>We develop local startup ecosystem and launch IT products made in Ukraine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6926"/>
    <w:multiLevelType w:val="multilevel"/>
    <w:tmpl w:val="3F921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273351"/>
    <w:multiLevelType w:val="multilevel"/>
    <w:tmpl w:val="AB904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C32"/>
    <w:rsid w:val="003351AD"/>
    <w:rsid w:val="00372C32"/>
    <w:rsid w:val="00F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61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61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OOO</cp:lastModifiedBy>
  <cp:revision>2</cp:revision>
  <dcterms:created xsi:type="dcterms:W3CDTF">2017-09-27T05:38:00Z</dcterms:created>
  <dcterms:modified xsi:type="dcterms:W3CDTF">2017-09-27T05:38:00Z</dcterms:modified>
</cp:coreProperties>
</file>