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27" w:rsidRPr="00BD5509" w:rsidRDefault="00A20EE8" w:rsidP="00FB0D09">
      <w:pPr>
        <w:jc w:val="center"/>
        <w:rPr>
          <w:b/>
          <w:szCs w:val="24"/>
          <w:lang w:val="uk-UA"/>
        </w:rPr>
      </w:pPr>
      <w:r w:rsidRPr="00BD5509">
        <w:rPr>
          <w:b/>
          <w:szCs w:val="24"/>
          <w:lang w:val="uk-UA"/>
        </w:rPr>
        <w:t>АКАДЕМІЯ ПУБЛІЧНОГО УПРАВЛІННЯ</w:t>
      </w:r>
    </w:p>
    <w:p w:rsidR="00205074" w:rsidRPr="00205074" w:rsidRDefault="00205074" w:rsidP="00205074">
      <w:pPr>
        <w:jc w:val="center"/>
        <w:rPr>
          <w:b/>
          <w:szCs w:val="24"/>
          <w:lang w:val="uk-UA"/>
        </w:rPr>
      </w:pPr>
      <w:r w:rsidRPr="00205074">
        <w:rPr>
          <w:b/>
          <w:szCs w:val="24"/>
          <w:lang w:val="uk-UA"/>
        </w:rPr>
        <w:t>ДЕРЖАВНОЇ СЛУЖБИ ЗАЙНЯТОСТІ УКРАЇНИ</w:t>
      </w:r>
    </w:p>
    <w:p w:rsidR="00205074" w:rsidRPr="00205074" w:rsidRDefault="00205074" w:rsidP="00205074">
      <w:pPr>
        <w:jc w:val="center"/>
        <w:rPr>
          <w:b/>
          <w:szCs w:val="24"/>
          <w:lang w:val="uk-UA"/>
        </w:rPr>
      </w:pPr>
    </w:p>
    <w:p w:rsidR="00205074" w:rsidRPr="00205074" w:rsidRDefault="00205074" w:rsidP="00205074">
      <w:pPr>
        <w:jc w:val="center"/>
        <w:rPr>
          <w:rFonts w:eastAsia="Calibri"/>
          <w:b/>
          <w:szCs w:val="24"/>
          <w:lang w:val="uk-UA" w:eastAsia="en-US"/>
        </w:rPr>
      </w:pPr>
      <w:r w:rsidRPr="00205074">
        <w:rPr>
          <w:rFonts w:eastAsia="Calibri"/>
          <w:b/>
          <w:szCs w:val="24"/>
          <w:lang w:val="uk-UA" w:eastAsia="en-US"/>
        </w:rPr>
        <w:t>ДОНЕЦЬКИЙ ДЕРЖАВНИЙ УНІВЕРСИТЕТ УПРАВЛІННЯ</w:t>
      </w:r>
    </w:p>
    <w:p w:rsidR="00205074" w:rsidRPr="00205074" w:rsidRDefault="00205074" w:rsidP="00205074">
      <w:pPr>
        <w:jc w:val="center"/>
        <w:rPr>
          <w:rFonts w:eastAsia="Calibri"/>
          <w:szCs w:val="24"/>
          <w:lang w:val="uk-UA" w:eastAsia="en-US"/>
        </w:rPr>
      </w:pPr>
      <w:r w:rsidRPr="00205074">
        <w:rPr>
          <w:rFonts w:eastAsia="Calibri"/>
          <w:szCs w:val="24"/>
          <w:lang w:eastAsia="en-US"/>
        </w:rPr>
        <w:t>(</w:t>
      </w:r>
      <w:r w:rsidRPr="00205074">
        <w:rPr>
          <w:rFonts w:eastAsia="Calibri"/>
          <w:szCs w:val="24"/>
          <w:lang w:val="uk-UA" w:eastAsia="en-US"/>
        </w:rPr>
        <w:t>м. МАРІУПОЛЬ)</w:t>
      </w:r>
    </w:p>
    <w:p w:rsidR="00205074" w:rsidRPr="00205074" w:rsidRDefault="00205074" w:rsidP="00205074">
      <w:pPr>
        <w:jc w:val="center"/>
        <w:rPr>
          <w:rFonts w:eastAsia="Calibri"/>
          <w:b/>
          <w:szCs w:val="24"/>
          <w:lang w:val="uk-UA" w:eastAsia="en-US"/>
        </w:rPr>
      </w:pPr>
      <w:r w:rsidRPr="00205074">
        <w:rPr>
          <w:rFonts w:eastAsia="Calibri"/>
          <w:b/>
          <w:szCs w:val="24"/>
          <w:lang w:val="uk-UA" w:eastAsia="en-US"/>
        </w:rPr>
        <w:t xml:space="preserve">ЛУГАНСЬКИЙ НАЦІОНАЛЬНИЙ УНІВЕРСИТЕТ ІМЕНІ ТАРАСА ШЕВЧЕНКА </w:t>
      </w:r>
      <w:r w:rsidRPr="00205074">
        <w:rPr>
          <w:rFonts w:eastAsia="Calibri"/>
          <w:szCs w:val="24"/>
          <w:lang w:val="uk-UA" w:eastAsia="en-US"/>
        </w:rPr>
        <w:t>(м. СТАРОБІЛЬСЬК)</w:t>
      </w:r>
    </w:p>
    <w:p w:rsidR="00205074" w:rsidRPr="00205074" w:rsidRDefault="00205074" w:rsidP="00205074">
      <w:pPr>
        <w:jc w:val="center"/>
        <w:rPr>
          <w:rFonts w:eastAsia="Calibri"/>
          <w:b/>
          <w:szCs w:val="24"/>
          <w:lang w:val="uk-UA" w:eastAsia="en-US"/>
        </w:rPr>
      </w:pPr>
      <w:r w:rsidRPr="00205074">
        <w:rPr>
          <w:rFonts w:eastAsia="Calibri"/>
          <w:b/>
          <w:szCs w:val="24"/>
          <w:lang w:val="uk-UA" w:eastAsia="en-US"/>
        </w:rPr>
        <w:t>ПОЛТАВСЬКА ДЕРЖАВНА АГРАРНА АКАДЕМІЯ</w:t>
      </w:r>
    </w:p>
    <w:p w:rsidR="00205074" w:rsidRPr="00205074" w:rsidRDefault="00205074" w:rsidP="00205074">
      <w:pPr>
        <w:jc w:val="center"/>
        <w:rPr>
          <w:rFonts w:eastAsia="Calibri"/>
          <w:b/>
          <w:szCs w:val="24"/>
          <w:lang w:val="uk-UA" w:eastAsia="en-US"/>
        </w:rPr>
      </w:pPr>
      <w:r w:rsidRPr="00205074">
        <w:rPr>
          <w:rFonts w:eastAsia="Calibri"/>
          <w:b/>
          <w:szCs w:val="24"/>
          <w:lang w:val="uk-UA" w:eastAsia="en-US"/>
        </w:rPr>
        <w:t>АСОЦІАЦІЯ ОБЛАСНИХ ТА РАЙОННИХ РАД</w:t>
      </w:r>
    </w:p>
    <w:p w:rsidR="00205074" w:rsidRPr="00205074" w:rsidRDefault="00205074" w:rsidP="00205074">
      <w:pPr>
        <w:jc w:val="center"/>
        <w:rPr>
          <w:rFonts w:eastAsia="Calibri"/>
          <w:b/>
          <w:szCs w:val="24"/>
          <w:lang w:val="uk-UA" w:eastAsia="en-US"/>
        </w:rPr>
      </w:pPr>
      <w:r w:rsidRPr="00205074">
        <w:rPr>
          <w:rFonts w:eastAsia="Calibri"/>
          <w:b/>
          <w:szCs w:val="24"/>
          <w:lang w:val="uk-UA" w:eastAsia="en-US"/>
        </w:rPr>
        <w:t>АСОЦІАЦІЯ СІЛЬСЬКИХ ТА СЕЛИЩНИХ РАД</w:t>
      </w:r>
    </w:p>
    <w:p w:rsidR="00205074" w:rsidRPr="00205074" w:rsidRDefault="00DC66B4" w:rsidP="00205074">
      <w:pPr>
        <w:jc w:val="center"/>
        <w:rPr>
          <w:rFonts w:eastAsia="Calibri"/>
          <w:b/>
          <w:sz w:val="28"/>
          <w:szCs w:val="28"/>
          <w:lang w:val="uk-UA" w:eastAsia="en-US"/>
        </w:rPr>
      </w:pPr>
      <w:r>
        <w:rPr>
          <w:rFonts w:ascii="Verdana" w:hAnsi="Verdana"/>
          <w:noProof/>
          <w:sz w:val="23"/>
          <w:szCs w:val="23"/>
          <w:lang w:val="uk-UA" w:eastAsia="uk-U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140970</wp:posOffset>
                </wp:positionV>
                <wp:extent cx="6099175" cy="0"/>
                <wp:effectExtent l="9525" t="7620" r="635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80.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LC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" strokeweight="1pt"/>
            </w:pict>
          </mc:Fallback>
        </mc:AlternateContent>
      </w:r>
      <w:r>
        <w:rPr>
          <w:rFonts w:ascii="Verdana" w:hAnsi="Verdana"/>
          <w:noProof/>
          <w:sz w:val="23"/>
          <w:szCs w:val="23"/>
          <w:lang w:val="uk-UA" w:eastAsia="uk-U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64770</wp:posOffset>
                </wp:positionV>
                <wp:extent cx="6099175" cy="0"/>
                <wp:effectExtent l="19050" t="26670" r="25400" b="209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8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bn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" strokeweight="3pt"/>
            </w:pict>
          </mc:Fallback>
        </mc:AlternateContent>
      </w:r>
    </w:p>
    <w:p w:rsidR="00205074" w:rsidRPr="00205074" w:rsidRDefault="00205074" w:rsidP="00205074">
      <w:pPr>
        <w:jc w:val="center"/>
        <w:rPr>
          <w:b/>
          <w:lang w:val="uk-UA"/>
        </w:rPr>
      </w:pPr>
      <w:r w:rsidRPr="00205074">
        <w:rPr>
          <w:b/>
          <w:lang w:val="uk-UA"/>
        </w:rPr>
        <w:t>ІНФОРМАЦІЙНЕ ПОВІДОМЛЕННЯ</w:t>
      </w:r>
    </w:p>
    <w:p w:rsidR="00205074" w:rsidRPr="00205074" w:rsidRDefault="00205074" w:rsidP="00205074">
      <w:pPr>
        <w:jc w:val="center"/>
        <w:rPr>
          <w:b/>
          <w:sz w:val="16"/>
          <w:szCs w:val="16"/>
          <w:lang w:val="uk-UA"/>
        </w:rPr>
      </w:pPr>
    </w:p>
    <w:p w:rsidR="00205074" w:rsidRPr="00205074" w:rsidRDefault="00205074" w:rsidP="00205074">
      <w:pPr>
        <w:jc w:val="center"/>
        <w:rPr>
          <w:b/>
          <w:i/>
          <w:lang w:val="uk-UA"/>
        </w:rPr>
      </w:pPr>
      <w:r w:rsidRPr="00205074">
        <w:rPr>
          <w:b/>
          <w:i/>
          <w:lang w:val="uk-UA"/>
        </w:rPr>
        <w:t>Шановні колеги !</w:t>
      </w:r>
    </w:p>
    <w:p w:rsidR="00205074" w:rsidRPr="00205074" w:rsidRDefault="00205074" w:rsidP="00205074">
      <w:pPr>
        <w:jc w:val="center"/>
        <w:rPr>
          <w:lang w:val="uk-UA"/>
        </w:rPr>
      </w:pPr>
      <w:r w:rsidRPr="00205074">
        <w:rPr>
          <w:lang w:val="uk-UA"/>
        </w:rPr>
        <w:t xml:space="preserve">Запрошуємо вас взяти участь у </w:t>
      </w:r>
      <w:bookmarkStart w:id="0" w:name="_GoBack"/>
      <w:r w:rsidRPr="00205074">
        <w:rPr>
          <w:lang w:val="uk-UA"/>
        </w:rPr>
        <w:t>науково-практичній конференції</w:t>
      </w:r>
    </w:p>
    <w:p w:rsidR="00205074" w:rsidRPr="00205074" w:rsidRDefault="00205074" w:rsidP="00205074">
      <w:pPr>
        <w:jc w:val="center"/>
        <w:rPr>
          <w:sz w:val="32"/>
          <w:szCs w:val="32"/>
          <w:lang w:val="uk-UA"/>
        </w:rPr>
      </w:pPr>
      <w:r w:rsidRPr="00205074">
        <w:rPr>
          <w:b/>
          <w:sz w:val="32"/>
          <w:szCs w:val="32"/>
          <w:lang w:val="uk-UA"/>
        </w:rPr>
        <w:t>«Форум прямої демократії»</w:t>
      </w:r>
      <w:r w:rsidRPr="00205074">
        <w:rPr>
          <w:sz w:val="32"/>
          <w:szCs w:val="32"/>
          <w:lang w:val="uk-UA"/>
        </w:rPr>
        <w:t xml:space="preserve">, </w:t>
      </w:r>
    </w:p>
    <w:bookmarkEnd w:id="0"/>
    <w:p w:rsidR="00205074" w:rsidRPr="00205074" w:rsidRDefault="00205074" w:rsidP="00205074">
      <w:pPr>
        <w:jc w:val="center"/>
        <w:rPr>
          <w:b/>
          <w:lang w:val="uk-UA"/>
        </w:rPr>
      </w:pPr>
      <w:r w:rsidRPr="00205074">
        <w:rPr>
          <w:lang w:val="uk-UA"/>
        </w:rPr>
        <w:t>яка відбудеться 4 грудня 2018 року</w:t>
      </w:r>
      <w:r>
        <w:rPr>
          <w:lang w:val="uk-UA"/>
        </w:rPr>
        <w:t xml:space="preserve"> о 11.00  у ауд. 205.</w:t>
      </w:r>
    </w:p>
    <w:p w:rsidR="00205074" w:rsidRPr="00205074" w:rsidRDefault="00205074" w:rsidP="00205074">
      <w:pPr>
        <w:jc w:val="both"/>
        <w:rPr>
          <w:b/>
          <w:u w:val="single"/>
          <w:lang w:val="uk-UA"/>
        </w:rPr>
      </w:pPr>
    </w:p>
    <w:p w:rsidR="00205074" w:rsidRPr="00205074" w:rsidRDefault="00205074" w:rsidP="00205074">
      <w:pPr>
        <w:jc w:val="center"/>
        <w:rPr>
          <w:b/>
          <w:u w:val="single"/>
          <w:lang w:val="uk-UA"/>
        </w:rPr>
      </w:pPr>
      <w:r>
        <w:rPr>
          <w:b/>
          <w:u w:val="single"/>
          <w:lang w:val="uk-UA"/>
        </w:rPr>
        <w:t>Дискусійні панелі</w:t>
      </w:r>
      <w:r w:rsidRPr="00205074">
        <w:rPr>
          <w:b/>
          <w:u w:val="single"/>
          <w:lang w:val="uk-UA"/>
        </w:rPr>
        <w:t>:</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Проблеми удосконалення методології проведення виборів в Україні.</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Оптимізація науково-практичного забезпечення демократизму місцевих виборів.</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Розвиток сучасних форм прямої демократії в територіальних громадах.</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Розвиток електронної демократії.</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Відкритість та демократизм у формуванні виконавчих органів територіальних громад.</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Роль та завдання професійної діяльності службовців органів місцевого самоврядування для розвитку прямої демократії.</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Проектний та програмно-цільовий  підхід у діяльності територіальних громад.</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Інноваційні форми надання соціальних послуг у територіальних громадах.</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Модернізація загальнонаціональної системи підготовки, перепідготовки та підвищення кваліфікації державних службовців, посадових осіб місцевого самоврядування, в умовах реформи децентралізації публічної влади.</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Добровольчий рух та волонтерство як форма безпосередньої участі у захисті суверенітету України.</w:t>
      </w:r>
    </w:p>
    <w:p w:rsidR="00205074" w:rsidRPr="00205074" w:rsidRDefault="00205074" w:rsidP="00205074">
      <w:pPr>
        <w:numPr>
          <w:ilvl w:val="0"/>
          <w:numId w:val="7"/>
        </w:numPr>
        <w:tabs>
          <w:tab w:val="left" w:pos="1276"/>
        </w:tabs>
        <w:ind w:left="142" w:firstLine="709"/>
        <w:jc w:val="both"/>
        <w:rPr>
          <w:szCs w:val="24"/>
          <w:lang w:val="uk-UA" w:eastAsia="uk-UA"/>
        </w:rPr>
      </w:pPr>
      <w:r w:rsidRPr="00205074">
        <w:rPr>
          <w:szCs w:val="24"/>
          <w:lang w:val="uk-UA" w:eastAsia="uk-UA"/>
        </w:rPr>
        <w:t>Формування бюджетів участі як прояв розвитку демократії.</w:t>
      </w:r>
    </w:p>
    <w:p w:rsidR="00205074" w:rsidRPr="00205074" w:rsidRDefault="00205074" w:rsidP="00205074">
      <w:pPr>
        <w:tabs>
          <w:tab w:val="left" w:pos="1276"/>
        </w:tabs>
        <w:ind w:firstLine="709"/>
        <w:jc w:val="both"/>
        <w:rPr>
          <w:szCs w:val="24"/>
          <w:lang w:val="uk-UA" w:eastAsia="uk-UA"/>
        </w:rPr>
      </w:pPr>
    </w:p>
    <w:p w:rsidR="00205074" w:rsidRPr="00205074" w:rsidRDefault="00205074" w:rsidP="00205074">
      <w:pPr>
        <w:ind w:firstLine="709"/>
        <w:jc w:val="both"/>
        <w:rPr>
          <w:bCs/>
          <w:lang w:val="uk-UA"/>
        </w:rPr>
      </w:pPr>
      <w:r w:rsidRPr="00205074">
        <w:rPr>
          <w:b/>
          <w:lang w:val="uk-UA"/>
        </w:rPr>
        <w:t>До участі у конференції</w:t>
      </w:r>
      <w:r w:rsidRPr="00205074">
        <w:rPr>
          <w:bCs/>
          <w:lang w:val="uk-UA"/>
        </w:rPr>
        <w:t xml:space="preserve"> запрошуються державні службовці, посадові особи органів місцевого самоврядування, працівники Державних служб зайнятості України, члени громад, депутати місцевих рад, науковці, експерти, представники громадських організацій учасників АТО та волонтери, викладачі вищих навчальних закладів, аспіранти, докторанти, здобувачі наукових ступенів та інші зацікавлені особи.</w:t>
      </w:r>
    </w:p>
    <w:p w:rsidR="00205074" w:rsidRPr="00205074" w:rsidRDefault="00205074" w:rsidP="00205074">
      <w:pPr>
        <w:ind w:firstLine="709"/>
        <w:jc w:val="both"/>
        <w:rPr>
          <w:lang w:val="uk-UA"/>
        </w:rPr>
      </w:pPr>
      <w:r w:rsidRPr="00205074">
        <w:rPr>
          <w:b/>
          <w:lang w:val="uk-UA"/>
        </w:rPr>
        <w:t>Організаційна форма проведення:</w:t>
      </w:r>
      <w:r w:rsidRPr="00205074">
        <w:rPr>
          <w:lang w:val="uk-UA"/>
        </w:rPr>
        <w:t xml:space="preserve"> </w:t>
      </w:r>
      <w:r>
        <w:rPr>
          <w:lang w:val="uk-UA"/>
        </w:rPr>
        <w:t>пленарне засідання та дискусійні панелі</w:t>
      </w:r>
      <w:r w:rsidRPr="00205074">
        <w:rPr>
          <w:lang w:val="uk-UA"/>
        </w:rPr>
        <w:t>.</w:t>
      </w:r>
    </w:p>
    <w:p w:rsidR="00205074" w:rsidRPr="00205074" w:rsidRDefault="00205074" w:rsidP="00205074">
      <w:pPr>
        <w:ind w:firstLine="709"/>
        <w:jc w:val="both"/>
        <w:rPr>
          <w:lang w:val="uk-UA"/>
        </w:rPr>
      </w:pPr>
      <w:r w:rsidRPr="00205074">
        <w:rPr>
          <w:b/>
          <w:lang w:val="uk-UA"/>
        </w:rPr>
        <w:t xml:space="preserve">Публікація матеріалів конференції. </w:t>
      </w:r>
      <w:r w:rsidRPr="00205074">
        <w:rPr>
          <w:bCs/>
          <w:lang w:val="uk-UA"/>
        </w:rPr>
        <w:t>Матеріали конференції (тези доповідей)</w:t>
      </w:r>
      <w:r w:rsidRPr="00205074">
        <w:rPr>
          <w:b/>
          <w:lang w:val="uk-UA"/>
        </w:rPr>
        <w:t xml:space="preserve"> </w:t>
      </w:r>
      <w:r w:rsidRPr="006100C3">
        <w:rPr>
          <w:lang w:val="uk-UA"/>
        </w:rPr>
        <w:t xml:space="preserve">будуть </w:t>
      </w:r>
      <w:r w:rsidR="006100C3">
        <w:rPr>
          <w:lang w:val="uk-UA"/>
        </w:rPr>
        <w:t xml:space="preserve">до 1 грудня 2018 року </w:t>
      </w:r>
      <w:r w:rsidR="006100C3" w:rsidRPr="00205074">
        <w:rPr>
          <w:lang w:val="uk-UA"/>
        </w:rPr>
        <w:t>розміщен</w:t>
      </w:r>
      <w:r w:rsidR="006100C3">
        <w:rPr>
          <w:lang w:val="uk-UA"/>
        </w:rPr>
        <w:t>і</w:t>
      </w:r>
      <w:r w:rsidR="006100C3" w:rsidRPr="00205074">
        <w:rPr>
          <w:lang w:val="uk-UA"/>
        </w:rPr>
        <w:t xml:space="preserve"> у вільному доступі на сайті </w:t>
      </w:r>
      <w:r w:rsidR="006100C3">
        <w:rPr>
          <w:lang w:val="uk-UA"/>
        </w:rPr>
        <w:t>Академії публічного управління</w:t>
      </w:r>
      <w:r w:rsidR="006100C3" w:rsidRPr="00205074">
        <w:rPr>
          <w:lang w:val="uk-UA"/>
        </w:rPr>
        <w:t xml:space="preserve"> (вкладка </w:t>
      </w:r>
      <w:r w:rsidR="006100C3" w:rsidRPr="00205074">
        <w:rPr>
          <w:bCs/>
          <w:i/>
          <w:iCs/>
          <w:lang w:val="uk-UA"/>
        </w:rPr>
        <w:t xml:space="preserve">«Бібліотека. Матеріали конференцій» - </w:t>
      </w:r>
      <w:hyperlink r:id="rId9" w:history="1">
        <w:r w:rsidR="006100C3" w:rsidRPr="006100C3">
          <w:rPr>
            <w:i/>
            <w:iCs/>
            <w:color w:val="0000FF"/>
            <w:u w:val="single"/>
            <w:lang w:val="uk-UA"/>
          </w:rPr>
          <w:t>http://ipk.edu.ua/krugli_stoli/materials</w:t>
        </w:r>
      </w:hyperlink>
      <w:r w:rsidR="006100C3" w:rsidRPr="00205074">
        <w:rPr>
          <w:lang w:val="uk-UA"/>
        </w:rPr>
        <w:t>).</w:t>
      </w:r>
      <w:r w:rsidR="006100C3">
        <w:rPr>
          <w:lang w:val="uk-UA"/>
        </w:rPr>
        <w:t xml:space="preserve"> </w:t>
      </w:r>
      <w:r w:rsidRPr="00205074">
        <w:rPr>
          <w:lang w:val="uk-UA"/>
        </w:rPr>
        <w:t xml:space="preserve">Остаточна версія збірника матеріалів конференції </w:t>
      </w:r>
      <w:r w:rsidR="006100C3" w:rsidRPr="006100C3">
        <w:rPr>
          <w:lang w:val="uk-UA"/>
        </w:rPr>
        <w:t>вийде друкованим виданням до 31 грудня 2018 року. Редакційна колегія залишає за собою право редагування поданих текстів, а також</w:t>
      </w:r>
      <w:r w:rsidR="006100C3" w:rsidRPr="006100C3">
        <w:rPr>
          <w:bCs/>
          <w:lang w:val="uk-UA"/>
        </w:rPr>
        <w:t xml:space="preserve"> </w:t>
      </w:r>
      <w:r w:rsidR="006100C3" w:rsidRPr="006100C3">
        <w:rPr>
          <w:lang w:val="uk-UA"/>
        </w:rPr>
        <w:t xml:space="preserve">відхилення тез доповідей, що не відповідають тематиці конференції чи встановленим вимогам щодо їх оформлення. </w:t>
      </w:r>
      <w:r w:rsidR="006100C3" w:rsidRPr="006100C3">
        <w:rPr>
          <w:i/>
          <w:lang w:val="uk-UA"/>
        </w:rPr>
        <w:t xml:space="preserve">Публікація безоплатна. </w:t>
      </w:r>
      <w:r w:rsidRPr="00205074">
        <w:rPr>
          <w:lang w:val="uk-UA"/>
        </w:rPr>
        <w:t>Робочі мови: українська, англійська.</w:t>
      </w:r>
    </w:p>
    <w:p w:rsidR="00205074" w:rsidRPr="00205074" w:rsidRDefault="00205074" w:rsidP="00205074">
      <w:pPr>
        <w:ind w:firstLine="851"/>
        <w:jc w:val="both"/>
        <w:rPr>
          <w:bCs/>
          <w:szCs w:val="24"/>
          <w:lang w:val="uk-UA"/>
        </w:rPr>
      </w:pPr>
      <w:r w:rsidRPr="00205074">
        <w:rPr>
          <w:lang w:val="uk-UA"/>
        </w:rPr>
        <w:t xml:space="preserve">Для участі у роботі конференції необхідно в період до </w:t>
      </w:r>
      <w:r w:rsidRPr="00205074">
        <w:rPr>
          <w:b/>
        </w:rPr>
        <w:t>2</w:t>
      </w:r>
      <w:r w:rsidRPr="00205074">
        <w:rPr>
          <w:b/>
          <w:lang w:val="uk-UA"/>
        </w:rPr>
        <w:t>5 листопада 2018 р</w:t>
      </w:r>
      <w:r w:rsidRPr="00205074">
        <w:rPr>
          <w:lang w:val="uk-UA"/>
        </w:rPr>
        <w:t xml:space="preserve">. надіслати в електронному форматі за адресою: </w:t>
      </w:r>
      <w:r w:rsidRPr="00205074">
        <w:t>kpuaconf@gmail.com</w:t>
      </w:r>
      <w:r w:rsidRPr="00205074">
        <w:rPr>
          <w:lang w:val="uk-UA"/>
        </w:rPr>
        <w:t>:</w:t>
      </w:r>
    </w:p>
    <w:p w:rsidR="00205074" w:rsidRPr="00205074" w:rsidRDefault="00205074" w:rsidP="00205074">
      <w:pPr>
        <w:numPr>
          <w:ilvl w:val="0"/>
          <w:numId w:val="3"/>
        </w:numPr>
        <w:tabs>
          <w:tab w:val="clear" w:pos="1778"/>
          <w:tab w:val="num" w:pos="1429"/>
        </w:tabs>
        <w:ind w:left="1429" w:hanging="295"/>
        <w:jc w:val="both"/>
        <w:rPr>
          <w:lang w:val="uk-UA"/>
        </w:rPr>
      </w:pPr>
      <w:r w:rsidRPr="00205074">
        <w:rPr>
          <w:lang w:val="uk-UA"/>
        </w:rPr>
        <w:t>заявку на участь (форма додається);</w:t>
      </w:r>
    </w:p>
    <w:p w:rsidR="00205074" w:rsidRPr="00205074" w:rsidRDefault="00205074" w:rsidP="00205074">
      <w:pPr>
        <w:numPr>
          <w:ilvl w:val="0"/>
          <w:numId w:val="3"/>
        </w:numPr>
        <w:tabs>
          <w:tab w:val="clear" w:pos="1778"/>
          <w:tab w:val="num" w:pos="1429"/>
        </w:tabs>
        <w:ind w:left="1429" w:hanging="295"/>
        <w:jc w:val="both"/>
        <w:rPr>
          <w:lang w:val="uk-UA"/>
        </w:rPr>
      </w:pPr>
      <w:r w:rsidRPr="00205074">
        <w:rPr>
          <w:lang w:val="uk-UA"/>
        </w:rPr>
        <w:lastRenderedPageBreak/>
        <w:t>тези доповіді (зразок оформлення додається);</w:t>
      </w:r>
    </w:p>
    <w:p w:rsidR="00205074" w:rsidRPr="00205074" w:rsidRDefault="00205074" w:rsidP="00205074">
      <w:pPr>
        <w:numPr>
          <w:ilvl w:val="0"/>
          <w:numId w:val="3"/>
        </w:numPr>
        <w:tabs>
          <w:tab w:val="clear" w:pos="1778"/>
          <w:tab w:val="num" w:pos="1429"/>
        </w:tabs>
        <w:ind w:left="1429" w:hanging="295"/>
        <w:jc w:val="both"/>
        <w:rPr>
          <w:lang w:val="uk-UA"/>
        </w:rPr>
      </w:pPr>
      <w:r w:rsidRPr="00205074">
        <w:rPr>
          <w:lang w:val="uk-UA"/>
        </w:rPr>
        <w:t xml:space="preserve">пропозиції до проекту рекомендацій </w:t>
      </w:r>
      <w:r>
        <w:rPr>
          <w:lang w:val="uk-UA"/>
        </w:rPr>
        <w:t>конференції</w:t>
      </w:r>
      <w:r w:rsidRPr="00205074">
        <w:t>.</w:t>
      </w:r>
      <w:r w:rsidRPr="00205074">
        <w:rPr>
          <w:lang w:val="uk-UA"/>
        </w:rPr>
        <w:t xml:space="preserve"> </w:t>
      </w:r>
    </w:p>
    <w:p w:rsidR="00205074" w:rsidRPr="00205074" w:rsidRDefault="00205074" w:rsidP="00205074">
      <w:pPr>
        <w:ind w:firstLine="709"/>
        <w:jc w:val="both"/>
        <w:rPr>
          <w:lang w:val="uk-UA"/>
        </w:rPr>
      </w:pPr>
      <w:r w:rsidRPr="00205074">
        <w:rPr>
          <w:lang w:val="uk-UA"/>
        </w:rPr>
        <w:t>Факт отримання документів повинен бути обов’язково підтверджений нашим повідомленням про отримання. У разі неотримання такого повідомлення просимо звернутися до контактних осіб.</w:t>
      </w:r>
    </w:p>
    <w:p w:rsidR="00205074" w:rsidRPr="00205074" w:rsidRDefault="00205074" w:rsidP="00205074">
      <w:pPr>
        <w:ind w:firstLine="709"/>
        <w:jc w:val="both"/>
        <w:rPr>
          <w:lang w:val="uk-UA"/>
        </w:rPr>
      </w:pPr>
      <w:r w:rsidRPr="00205074">
        <w:rPr>
          <w:b/>
          <w:bCs/>
          <w:lang w:val="uk-UA"/>
        </w:rPr>
        <w:t>Вимоги до оформлення матеріалів.</w:t>
      </w:r>
      <w:r w:rsidRPr="00205074">
        <w:rPr>
          <w:lang w:val="uk-UA"/>
        </w:rPr>
        <w:t xml:space="preserve"> Тези (обсяг 3 - 4 сторінки, шрифт Times New Roman, інтервал – 1, кегель 14, поля: верхнє, нижнє, ліве, праве – </w:t>
      </w:r>
      <w:smartTag w:uri="urn:schemas-microsoft-com:office:smarttags" w:element="metricconverter">
        <w:smartTagPr>
          <w:attr w:name="ProductID" w:val="20 мм"/>
        </w:smartTagPr>
        <w:r w:rsidRPr="00205074">
          <w:rPr>
            <w:lang w:val="uk-UA"/>
          </w:rPr>
          <w:t>20 мм</w:t>
        </w:r>
      </w:smartTag>
      <w:r w:rsidRPr="00205074">
        <w:rPr>
          <w:lang w:val="uk-UA"/>
        </w:rPr>
        <w:t xml:space="preserve">, тип лапок – «», апостроф – (’), мова українська, формат Word). Якщо в тексті є посилання на цитовані та використані джерела, їх слід навести в кінці основного тексту в алфавітному порядку під заголовком «Список використаних джерел» з дотриманням бібліографічних вимог, передбачених державними стандартами. </w:t>
      </w:r>
    </w:p>
    <w:p w:rsidR="00205074" w:rsidRPr="00205074" w:rsidRDefault="00205074" w:rsidP="00205074">
      <w:pPr>
        <w:jc w:val="center"/>
        <w:rPr>
          <w:bCs/>
          <w:szCs w:val="24"/>
          <w:lang w:val="uk-UA"/>
        </w:rPr>
      </w:pPr>
      <w:r w:rsidRPr="00205074">
        <w:rPr>
          <w:szCs w:val="24"/>
          <w:lang w:val="uk-UA"/>
        </w:rPr>
        <w:t>Адреса оргкомітету: 03038 м. Київ, вул. Нововокзальна, 17,</w:t>
      </w:r>
      <w:r w:rsidRPr="00205074">
        <w:rPr>
          <w:bCs/>
          <w:szCs w:val="24"/>
          <w:lang w:val="uk-UA"/>
        </w:rPr>
        <w:t xml:space="preserve"> </w:t>
      </w:r>
    </w:p>
    <w:p w:rsidR="00205074" w:rsidRPr="00205074" w:rsidRDefault="00205074" w:rsidP="00205074">
      <w:pPr>
        <w:jc w:val="center"/>
        <w:rPr>
          <w:bCs/>
          <w:szCs w:val="24"/>
          <w:lang w:val="uk-UA"/>
        </w:rPr>
      </w:pPr>
      <w:r w:rsidRPr="00205074">
        <w:rPr>
          <w:bCs/>
          <w:szCs w:val="24"/>
          <w:lang w:val="uk-UA"/>
        </w:rPr>
        <w:t>тел. кафедри публічного управління та адміністрування (044) 5033186 (роб.)</w:t>
      </w:r>
      <w:r w:rsidRPr="00205074">
        <w:rPr>
          <w:bCs/>
          <w:szCs w:val="24"/>
        </w:rPr>
        <w:t>;</w:t>
      </w:r>
      <w:r w:rsidRPr="00205074">
        <w:rPr>
          <w:bCs/>
          <w:szCs w:val="24"/>
          <w:lang w:val="uk-UA"/>
        </w:rPr>
        <w:t xml:space="preserve"> (044) 5361493 (роб.).  </w:t>
      </w:r>
      <w:r w:rsidRPr="00205074">
        <w:t>Ел. </w:t>
      </w:r>
      <w:r w:rsidRPr="00205074">
        <w:rPr>
          <w:lang w:val="uk-UA"/>
        </w:rPr>
        <w:t>п</w:t>
      </w:r>
      <w:r w:rsidRPr="00205074">
        <w:t>ошта</w:t>
      </w:r>
      <w:r w:rsidRPr="00205074">
        <w:rPr>
          <w:lang w:val="uk-UA"/>
        </w:rPr>
        <w:t xml:space="preserve"> кафедри</w:t>
      </w:r>
      <w:r w:rsidRPr="00205074">
        <w:t xml:space="preserve">: </w:t>
      </w:r>
      <w:hyperlink r:id="rId10" w:history="1">
        <w:r w:rsidRPr="00205074">
          <w:rPr>
            <w:color w:val="0000FF"/>
            <w:u w:val="single"/>
            <w:lang w:val="uk-UA"/>
          </w:rPr>
          <w:t>kpbadm@ukr.net</w:t>
        </w:r>
      </w:hyperlink>
      <w:r w:rsidRPr="00205074">
        <w:t>.</w:t>
      </w:r>
    </w:p>
    <w:p w:rsidR="00205074" w:rsidRPr="00205074" w:rsidRDefault="00205074" w:rsidP="00205074">
      <w:pPr>
        <w:jc w:val="center"/>
        <w:rPr>
          <w:szCs w:val="24"/>
        </w:rPr>
      </w:pPr>
      <w:r w:rsidRPr="00205074">
        <w:rPr>
          <w:bCs/>
          <w:szCs w:val="24"/>
          <w:lang w:val="uk-UA"/>
        </w:rPr>
        <w:t>Контактна особа:</w:t>
      </w:r>
      <w:r w:rsidRPr="00205074">
        <w:rPr>
          <w:szCs w:val="24"/>
          <w:lang w:val="uk-UA"/>
        </w:rPr>
        <w:t xml:space="preserve"> </w:t>
      </w:r>
      <w:r w:rsidRPr="00205074">
        <w:rPr>
          <w:b/>
          <w:i/>
          <w:szCs w:val="24"/>
          <w:lang w:val="uk-UA"/>
        </w:rPr>
        <w:t>Лисаківська Інна Феліксівна</w:t>
      </w:r>
      <w:r w:rsidRPr="00205074">
        <w:rPr>
          <w:szCs w:val="24"/>
          <w:lang w:val="uk-UA"/>
        </w:rPr>
        <w:t>: тел. (096) 628-16-83 (моб.).</w:t>
      </w:r>
      <w:r w:rsidRPr="00205074">
        <w:rPr>
          <w:szCs w:val="24"/>
        </w:rPr>
        <w:t xml:space="preserve"> </w:t>
      </w:r>
    </w:p>
    <w:p w:rsidR="00205074" w:rsidRPr="00205074" w:rsidRDefault="00205074" w:rsidP="00205074">
      <w:pPr>
        <w:jc w:val="center"/>
        <w:rPr>
          <w:szCs w:val="24"/>
        </w:rPr>
      </w:pPr>
    </w:p>
    <w:p w:rsidR="00205074" w:rsidRPr="00205074" w:rsidRDefault="00205074" w:rsidP="00205074">
      <w:pPr>
        <w:jc w:val="center"/>
        <w:rPr>
          <w:b/>
          <w:szCs w:val="28"/>
          <w:lang w:val="uk-UA"/>
        </w:rPr>
      </w:pPr>
      <w:r w:rsidRPr="00205074">
        <w:rPr>
          <w:b/>
          <w:caps/>
          <w:szCs w:val="28"/>
          <w:lang w:val="uk-UA"/>
        </w:rPr>
        <w:t>ЗАЯВКА</w:t>
      </w:r>
    </w:p>
    <w:p w:rsidR="00205074" w:rsidRPr="00205074" w:rsidRDefault="00205074" w:rsidP="00205074">
      <w:pPr>
        <w:jc w:val="center"/>
        <w:rPr>
          <w:b/>
          <w:sz w:val="28"/>
          <w:szCs w:val="24"/>
          <w:lang w:val="uk-UA"/>
        </w:rPr>
      </w:pPr>
      <w:r w:rsidRPr="00205074">
        <w:rPr>
          <w:b/>
          <w:lang w:val="uk-UA"/>
        </w:rPr>
        <w:t>на участь у роботі науково-практичної конференції</w:t>
      </w:r>
      <w:r w:rsidRPr="00205074">
        <w:rPr>
          <w:b/>
          <w:sz w:val="28"/>
          <w:szCs w:val="24"/>
          <w:lang w:val="uk-UA"/>
        </w:rPr>
        <w:t xml:space="preserve"> </w:t>
      </w:r>
      <w:r w:rsidRPr="00205074">
        <w:rPr>
          <w:b/>
          <w:sz w:val="28"/>
          <w:szCs w:val="24"/>
          <w:lang w:val="uk-UA"/>
        </w:rPr>
        <w:br/>
        <w:t>«Форум прямої демократії»</w:t>
      </w:r>
    </w:p>
    <w:p w:rsidR="00205074" w:rsidRPr="00205074" w:rsidRDefault="00205074" w:rsidP="00205074">
      <w:pPr>
        <w:jc w:val="center"/>
        <w:rPr>
          <w:b/>
          <w:sz w:val="28"/>
          <w:szCs w:val="24"/>
          <w:lang w:val="uk-UA"/>
        </w:rPr>
      </w:pPr>
      <w:r w:rsidRPr="00205074">
        <w:rPr>
          <w:b/>
          <w:sz w:val="28"/>
          <w:szCs w:val="24"/>
          <w:lang w:val="uk-UA"/>
        </w:rPr>
        <w:t>(4 грудня 201</w:t>
      </w:r>
      <w:r w:rsidRPr="00205074">
        <w:rPr>
          <w:b/>
          <w:sz w:val="28"/>
          <w:szCs w:val="24"/>
        </w:rPr>
        <w:t>8</w:t>
      </w:r>
      <w:r w:rsidRPr="00205074">
        <w:rPr>
          <w:b/>
          <w:sz w:val="28"/>
          <w:szCs w:val="24"/>
          <w:lang w:val="uk-UA"/>
        </w:rPr>
        <w:t xml:space="preserve"> р., м. Київ)</w:t>
      </w:r>
    </w:p>
    <w:p w:rsidR="00205074" w:rsidRPr="00205074" w:rsidRDefault="00205074" w:rsidP="00205074">
      <w:pPr>
        <w:jc w:val="center"/>
        <w:rPr>
          <w:b/>
          <w:szCs w:val="24"/>
          <w:lang w:val="uk-UA"/>
        </w:rPr>
      </w:pPr>
    </w:p>
    <w:tbl>
      <w:tblPr>
        <w:tblW w:w="103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227"/>
        <w:gridCol w:w="7087"/>
      </w:tblGrid>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Прізвище, ім’я, по батькові:</w:t>
            </w:r>
          </w:p>
        </w:tc>
        <w:tc>
          <w:tcPr>
            <w:tcW w:w="7087" w:type="dxa"/>
          </w:tcPr>
          <w:p w:rsidR="00205074" w:rsidRPr="00205074" w:rsidRDefault="00205074" w:rsidP="00205074">
            <w:pPr>
              <w:keepNext/>
              <w:overflowPunct w:val="0"/>
              <w:autoSpaceDE w:val="0"/>
              <w:autoSpaceDN w:val="0"/>
              <w:adjustRightInd w:val="0"/>
              <w:jc w:val="both"/>
              <w:textAlignment w:val="baseline"/>
              <w:outlineLvl w:val="0"/>
              <w:rPr>
                <w:i/>
                <w:iCs/>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 xml:space="preserve">Науковий ступень, </w:t>
            </w:r>
            <w:r w:rsidRPr="00205074">
              <w:rPr>
                <w:szCs w:val="24"/>
                <w:lang w:val="uk-UA"/>
              </w:rPr>
              <w:br/>
              <w:t xml:space="preserve">вчене звання: </w:t>
            </w:r>
          </w:p>
        </w:tc>
        <w:tc>
          <w:tcPr>
            <w:tcW w:w="7087" w:type="dxa"/>
          </w:tcPr>
          <w:p w:rsidR="00205074" w:rsidRPr="00205074" w:rsidRDefault="00205074" w:rsidP="00205074">
            <w:pPr>
              <w:keepNext/>
              <w:overflowPunct w:val="0"/>
              <w:autoSpaceDE w:val="0"/>
              <w:autoSpaceDN w:val="0"/>
              <w:adjustRightInd w:val="0"/>
              <w:jc w:val="both"/>
              <w:textAlignment w:val="baseline"/>
              <w:outlineLvl w:val="0"/>
              <w:rPr>
                <w:i/>
                <w:iCs/>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 xml:space="preserve">Місце роботи: </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Посада:</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Поштова адреса організації:</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Контактний телефон (з кодом міста):</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 xml:space="preserve">E-mail: </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 xml:space="preserve">Секція : </w:t>
            </w:r>
          </w:p>
        </w:tc>
        <w:tc>
          <w:tcPr>
            <w:tcW w:w="7087" w:type="dxa"/>
          </w:tcPr>
          <w:p w:rsidR="00205074" w:rsidRPr="00205074" w:rsidRDefault="00205074" w:rsidP="00205074">
            <w:pPr>
              <w:jc w:val="both"/>
              <w:rPr>
                <w:szCs w:val="24"/>
                <w:lang w:val="uk-UA"/>
              </w:rPr>
            </w:pPr>
          </w:p>
        </w:tc>
      </w:tr>
      <w:tr w:rsidR="00205074" w:rsidRPr="00205074" w:rsidTr="00850AC8">
        <w:tblPrEx>
          <w:tblCellMar>
            <w:top w:w="0" w:type="dxa"/>
            <w:bottom w:w="0" w:type="dxa"/>
          </w:tblCellMar>
        </w:tblPrEx>
        <w:tc>
          <w:tcPr>
            <w:tcW w:w="3227" w:type="dxa"/>
          </w:tcPr>
          <w:p w:rsidR="00205074" w:rsidRPr="00205074" w:rsidRDefault="00205074" w:rsidP="006100C3">
            <w:pPr>
              <w:rPr>
                <w:szCs w:val="24"/>
                <w:lang w:val="uk-UA"/>
              </w:rPr>
            </w:pPr>
            <w:r w:rsidRPr="00205074">
              <w:rPr>
                <w:szCs w:val="24"/>
                <w:lang w:val="uk-UA"/>
              </w:rPr>
              <w:t>Назва доповіді (повідомлення):</w:t>
            </w:r>
          </w:p>
        </w:tc>
        <w:tc>
          <w:tcPr>
            <w:tcW w:w="7087" w:type="dxa"/>
          </w:tcPr>
          <w:p w:rsidR="00205074" w:rsidRPr="00205074" w:rsidRDefault="00205074" w:rsidP="00205074">
            <w:pPr>
              <w:jc w:val="both"/>
              <w:rPr>
                <w:i/>
                <w:iCs/>
                <w:lang w:val="uk-UA"/>
              </w:rPr>
            </w:pPr>
          </w:p>
        </w:tc>
      </w:tr>
    </w:tbl>
    <w:p w:rsidR="00205074" w:rsidRPr="00205074" w:rsidRDefault="00205074" w:rsidP="00205074">
      <w:pPr>
        <w:keepNext/>
        <w:overflowPunct w:val="0"/>
        <w:autoSpaceDE w:val="0"/>
        <w:autoSpaceDN w:val="0"/>
        <w:adjustRightInd w:val="0"/>
        <w:jc w:val="center"/>
        <w:textAlignment w:val="baseline"/>
        <w:outlineLvl w:val="1"/>
        <w:rPr>
          <w:b/>
          <w:bCs/>
          <w:iCs/>
          <w:caps/>
          <w:sz w:val="26"/>
          <w:szCs w:val="26"/>
          <w:lang w:val="uk-UA"/>
        </w:rPr>
      </w:pPr>
    </w:p>
    <w:p w:rsidR="00205074" w:rsidRPr="00205074" w:rsidRDefault="00205074" w:rsidP="00205074">
      <w:pPr>
        <w:keepNext/>
        <w:overflowPunct w:val="0"/>
        <w:autoSpaceDE w:val="0"/>
        <w:autoSpaceDN w:val="0"/>
        <w:adjustRightInd w:val="0"/>
        <w:jc w:val="center"/>
        <w:textAlignment w:val="baseline"/>
        <w:outlineLvl w:val="1"/>
        <w:rPr>
          <w:b/>
          <w:bCs/>
          <w:iCs/>
          <w:caps/>
          <w:sz w:val="26"/>
          <w:szCs w:val="26"/>
          <w:lang w:val="uk-UA"/>
        </w:rPr>
      </w:pPr>
      <w:r w:rsidRPr="00205074">
        <w:rPr>
          <w:b/>
          <w:bCs/>
          <w:iCs/>
          <w:caps/>
          <w:sz w:val="26"/>
          <w:szCs w:val="26"/>
          <w:lang w:val="uk-UA"/>
        </w:rPr>
        <w:t>Зразок оформлення тез доповіді</w:t>
      </w:r>
    </w:p>
    <w:p w:rsidR="00205074" w:rsidRPr="00205074" w:rsidRDefault="00205074" w:rsidP="00205074">
      <w:pPr>
        <w:keepNext/>
        <w:ind w:firstLine="567"/>
        <w:jc w:val="both"/>
        <w:outlineLvl w:val="2"/>
        <w:rPr>
          <w:b/>
          <w:bCs/>
          <w:szCs w:val="24"/>
          <w:lang w:val="uk-UA"/>
        </w:rPr>
      </w:pPr>
    </w:p>
    <w:p w:rsidR="00205074" w:rsidRPr="00205074" w:rsidRDefault="00205074" w:rsidP="00205074">
      <w:pPr>
        <w:keepNext/>
        <w:ind w:firstLine="567"/>
        <w:jc w:val="both"/>
        <w:outlineLvl w:val="2"/>
        <w:rPr>
          <w:b/>
          <w:bCs/>
          <w:szCs w:val="24"/>
          <w:lang w:val="uk-UA"/>
        </w:rPr>
      </w:pPr>
      <w:r w:rsidRPr="00205074">
        <w:rPr>
          <w:b/>
          <w:bCs/>
          <w:szCs w:val="24"/>
          <w:lang w:val="uk-UA"/>
        </w:rPr>
        <w:t xml:space="preserve">Рената </w:t>
      </w:r>
      <w:r w:rsidRPr="00205074">
        <w:rPr>
          <w:b/>
          <w:bCs/>
          <w:caps/>
          <w:szCs w:val="24"/>
          <w:lang w:val="uk-UA"/>
        </w:rPr>
        <w:t>Прошко</w:t>
      </w:r>
    </w:p>
    <w:p w:rsidR="00205074" w:rsidRPr="00205074" w:rsidRDefault="00205074" w:rsidP="00205074">
      <w:pPr>
        <w:ind w:firstLine="567"/>
        <w:rPr>
          <w:i/>
          <w:iCs/>
          <w:szCs w:val="24"/>
          <w:lang w:val="uk-UA"/>
        </w:rPr>
      </w:pPr>
      <w:r w:rsidRPr="00205074">
        <w:rPr>
          <w:i/>
          <w:iCs/>
          <w:szCs w:val="24"/>
          <w:lang w:val="uk-UA"/>
        </w:rPr>
        <w:t xml:space="preserve">аспірант кафедри публічного управління </w:t>
      </w:r>
    </w:p>
    <w:p w:rsidR="00205074" w:rsidRPr="00205074" w:rsidRDefault="00205074" w:rsidP="00205074">
      <w:pPr>
        <w:ind w:firstLine="567"/>
        <w:jc w:val="both"/>
        <w:rPr>
          <w:i/>
          <w:iCs/>
          <w:szCs w:val="24"/>
          <w:lang w:val="uk-UA"/>
        </w:rPr>
      </w:pPr>
      <w:r w:rsidRPr="00205074">
        <w:rPr>
          <w:i/>
          <w:iCs/>
          <w:szCs w:val="24"/>
          <w:lang w:val="uk-UA"/>
        </w:rPr>
        <w:t>та адміністрування ІПК ДСЗУ</w:t>
      </w:r>
    </w:p>
    <w:p w:rsidR="00205074" w:rsidRPr="00205074" w:rsidRDefault="00205074" w:rsidP="00205074">
      <w:pPr>
        <w:ind w:firstLine="567"/>
        <w:jc w:val="both"/>
        <w:rPr>
          <w:szCs w:val="24"/>
          <w:lang w:val="uk-UA"/>
        </w:rPr>
      </w:pPr>
    </w:p>
    <w:p w:rsidR="00205074" w:rsidRPr="00205074" w:rsidRDefault="00205074" w:rsidP="00205074">
      <w:pPr>
        <w:ind w:left="283"/>
        <w:jc w:val="center"/>
        <w:rPr>
          <w:i/>
          <w:caps/>
          <w:szCs w:val="24"/>
          <w:lang w:val="uk-UA"/>
        </w:rPr>
      </w:pPr>
      <w:r w:rsidRPr="00205074">
        <w:rPr>
          <w:b/>
          <w:caps/>
          <w:szCs w:val="24"/>
          <w:lang w:val="uk-UA"/>
        </w:rPr>
        <w:t xml:space="preserve">ВОЛОНТЕРСЬКА ДІЯЛЬНІСТЬ В КРАЇНАХ ЄС: </w:t>
      </w:r>
      <w:r w:rsidRPr="00205074">
        <w:rPr>
          <w:i/>
          <w:caps/>
          <w:szCs w:val="24"/>
          <w:lang w:val="uk-UA"/>
        </w:rPr>
        <w:t>ДОСВІД ДЛЯ УКРАЇНИ</w:t>
      </w:r>
    </w:p>
    <w:p w:rsidR="00205074" w:rsidRPr="00205074" w:rsidRDefault="00205074" w:rsidP="00205074">
      <w:pPr>
        <w:ind w:left="284"/>
        <w:jc w:val="both"/>
        <w:rPr>
          <w:bCs/>
          <w:szCs w:val="24"/>
          <w:lang w:val="uk-UA"/>
        </w:rPr>
      </w:pPr>
      <w:r w:rsidRPr="00205074">
        <w:rPr>
          <w:bCs/>
          <w:szCs w:val="24"/>
          <w:lang w:val="uk-UA"/>
        </w:rPr>
        <w:tab/>
      </w:r>
    </w:p>
    <w:p w:rsidR="00205074" w:rsidRPr="00205074" w:rsidRDefault="00205074" w:rsidP="00205074">
      <w:pPr>
        <w:ind w:firstLine="709"/>
        <w:jc w:val="both"/>
        <w:rPr>
          <w:bCs/>
          <w:szCs w:val="24"/>
          <w:lang w:val="uk-UA"/>
        </w:rPr>
      </w:pPr>
      <w:r w:rsidRPr="00205074">
        <w:rPr>
          <w:bCs/>
          <w:szCs w:val="24"/>
          <w:lang w:val="uk-UA"/>
        </w:rPr>
        <w:t>Досвід реформування системи надання соціальних послуг країн ЄС сприяє … (текст тез доповіді)...[1, c. 12].</w:t>
      </w:r>
    </w:p>
    <w:p w:rsidR="00205074" w:rsidRPr="00205074" w:rsidRDefault="00205074" w:rsidP="00205074">
      <w:pPr>
        <w:ind w:firstLine="709"/>
        <w:jc w:val="center"/>
        <w:rPr>
          <w:bCs/>
          <w:szCs w:val="24"/>
          <w:lang w:val="uk-UA"/>
        </w:rPr>
      </w:pPr>
      <w:r w:rsidRPr="00205074">
        <w:rPr>
          <w:i/>
          <w:szCs w:val="24"/>
          <w:lang w:val="uk-UA"/>
        </w:rPr>
        <w:t>Список використаних джерел</w:t>
      </w:r>
    </w:p>
    <w:p w:rsidR="00205074" w:rsidRPr="00205074" w:rsidRDefault="00205074" w:rsidP="00205074">
      <w:pPr>
        <w:numPr>
          <w:ilvl w:val="0"/>
          <w:numId w:val="8"/>
        </w:numPr>
        <w:tabs>
          <w:tab w:val="left" w:pos="1560"/>
        </w:tabs>
        <w:ind w:left="0" w:firstLine="1134"/>
        <w:contextualSpacing/>
        <w:jc w:val="both"/>
        <w:rPr>
          <w:rFonts w:eastAsia="Calibri"/>
          <w:sz w:val="28"/>
          <w:szCs w:val="28"/>
          <w:lang w:val="uk-UA" w:eastAsia="en-US"/>
        </w:rPr>
      </w:pPr>
      <w:r w:rsidRPr="00205074">
        <w:rPr>
          <w:rFonts w:eastAsia="Calibri"/>
          <w:sz w:val="28"/>
          <w:szCs w:val="28"/>
          <w:lang w:val="uk-UA" w:eastAsia="en-US"/>
        </w:rPr>
        <w:t>Головко-Гавриш О. Правове регулювання соціальної політики в Європейському Союзі / О. Головко-Гавриш. – Л. : ЛНУ, 2008. – 220 с.</w:t>
      </w:r>
    </w:p>
    <w:p w:rsidR="001F1D79" w:rsidRPr="001F1D79" w:rsidRDefault="001F1D79" w:rsidP="00205074">
      <w:pPr>
        <w:jc w:val="center"/>
        <w:rPr>
          <w:b/>
          <w:i/>
          <w:sz w:val="32"/>
          <w:szCs w:val="32"/>
          <w:lang w:val="uk-UA"/>
        </w:rPr>
      </w:pPr>
    </w:p>
    <w:sectPr w:rsidR="001F1D79" w:rsidRPr="001F1D79" w:rsidSect="00E301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08" w:rsidRDefault="00E92C08" w:rsidP="00C4296D">
      <w:r>
        <w:separator/>
      </w:r>
    </w:p>
  </w:endnote>
  <w:endnote w:type="continuationSeparator" w:id="0">
    <w:p w:rsidR="00E92C08" w:rsidRDefault="00E92C08" w:rsidP="00C4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8"/>
      <w:jc w:val="right"/>
    </w:pPr>
    <w:r>
      <w:fldChar w:fldCharType="begin"/>
    </w:r>
    <w:r>
      <w:instrText>PAGE   \* MERGEFORMAT</w:instrText>
    </w:r>
    <w:r>
      <w:fldChar w:fldCharType="separate"/>
    </w:r>
    <w:r w:rsidR="00DC66B4">
      <w:rPr>
        <w:noProof/>
      </w:rPr>
      <w:t>1</w:t>
    </w:r>
    <w:r>
      <w:fldChar w:fldCharType="end"/>
    </w:r>
  </w:p>
  <w:p w:rsidR="00C4296D" w:rsidRDefault="00C429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08" w:rsidRDefault="00E92C08" w:rsidP="00C4296D">
      <w:r>
        <w:separator/>
      </w:r>
    </w:p>
  </w:footnote>
  <w:footnote w:type="continuationSeparator" w:id="0">
    <w:p w:rsidR="00E92C08" w:rsidRDefault="00E92C08" w:rsidP="00C4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6D" w:rsidRDefault="00C429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6EE"/>
    <w:multiLevelType w:val="hybridMultilevel"/>
    <w:tmpl w:val="4C78FD3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56018AE"/>
    <w:multiLevelType w:val="hybridMultilevel"/>
    <w:tmpl w:val="45FA074A"/>
    <w:lvl w:ilvl="0" w:tplc="5654672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49A633FD"/>
    <w:multiLevelType w:val="hybridMultilevel"/>
    <w:tmpl w:val="A6B60192"/>
    <w:lvl w:ilvl="0" w:tplc="A5A65C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F03A1A"/>
    <w:multiLevelType w:val="hybridMultilevel"/>
    <w:tmpl w:val="E85A7EFA"/>
    <w:lvl w:ilvl="0" w:tplc="377A9496">
      <w:start w:val="1"/>
      <w:numFmt w:val="decimal"/>
      <w:lvlText w:val="%1."/>
      <w:lvlJc w:val="left"/>
      <w:pPr>
        <w:ind w:left="1065" w:hanging="70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81316F7"/>
    <w:multiLevelType w:val="hybridMultilevel"/>
    <w:tmpl w:val="A6B60192"/>
    <w:lvl w:ilvl="0" w:tplc="A5A65C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69454BE5"/>
    <w:multiLevelType w:val="hybridMultilevel"/>
    <w:tmpl w:val="972E67B6"/>
    <w:lvl w:ilvl="0" w:tplc="8A5673F4">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7330526F"/>
    <w:multiLevelType w:val="hybridMultilevel"/>
    <w:tmpl w:val="5E566BF8"/>
    <w:lvl w:ilvl="0" w:tplc="668C62D0">
      <w:start w:val="1"/>
      <w:numFmt w:val="decimal"/>
      <w:lvlText w:val="%1."/>
      <w:lvlJc w:val="left"/>
      <w:pPr>
        <w:ind w:left="1494" w:hanging="360"/>
      </w:pPr>
      <w:rPr>
        <w:rFonts w:hint="default"/>
        <w:lang w:val="ru-RU"/>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75423456"/>
    <w:multiLevelType w:val="singleLevel"/>
    <w:tmpl w:val="1FCAE576"/>
    <w:lvl w:ilvl="0">
      <w:start w:val="1"/>
      <w:numFmt w:val="decimal"/>
      <w:lvlText w:val="%1."/>
      <w:legacy w:legacy="1" w:legacySpace="0" w:legacyIndent="259"/>
      <w:lvlJc w:val="left"/>
      <w:rPr>
        <w:rFonts w:ascii="Times New Roman" w:hAnsi="Times New Roman" w:cs="Times New Roman" w:hint="default"/>
      </w:rPr>
    </w:lvl>
  </w:abstractNum>
  <w:num w:numId="1">
    <w:abstractNumId w:val="4"/>
  </w:num>
  <w:num w:numId="2">
    <w:abstractNumId w:val="7"/>
    <w:lvlOverride w:ilvl="0">
      <w:lvl w:ilvl="0">
        <w:start w:val="1"/>
        <w:numFmt w:val="decimal"/>
        <w:lvlText w:val="%1."/>
        <w:legacy w:legacy="1" w:legacySpace="0" w:legacyIndent="264"/>
        <w:lvlJc w:val="left"/>
        <w:rPr>
          <w:rFonts w:ascii="Times New Roman" w:hAnsi="Times New Roman" w:cs="Times New Roman" w:hint="default"/>
        </w:rPr>
      </w:lvl>
    </w:lvlOverride>
  </w:num>
  <w:num w:numId="3">
    <w:abstractNumId w:val="5"/>
  </w:num>
  <w:num w:numId="4">
    <w:abstractNumId w:val="2"/>
  </w:num>
  <w:num w:numId="5">
    <w:abstractNumId w:val="0"/>
    <w:lvlOverride w:ilvl="0"/>
    <w:lvlOverride w:ilvl="1"/>
    <w:lvlOverride w:ilvl="2"/>
    <w:lvlOverride w:ilvl="3"/>
    <w:lvlOverride w:ilvl="4"/>
    <w:lvlOverride w:ilvl="5"/>
    <w:lvlOverride w:ilvl="6"/>
    <w:lvlOverride w:ilvl="7"/>
    <w:lvlOverride w:ilvl="8"/>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86"/>
    <w:rsid w:val="00043745"/>
    <w:rsid w:val="000461C4"/>
    <w:rsid w:val="000A1278"/>
    <w:rsid w:val="0012175E"/>
    <w:rsid w:val="00140B9B"/>
    <w:rsid w:val="001F1D79"/>
    <w:rsid w:val="0020472F"/>
    <w:rsid w:val="00205074"/>
    <w:rsid w:val="00217085"/>
    <w:rsid w:val="00225A54"/>
    <w:rsid w:val="00235713"/>
    <w:rsid w:val="002626A3"/>
    <w:rsid w:val="002A0617"/>
    <w:rsid w:val="002A6877"/>
    <w:rsid w:val="0033047A"/>
    <w:rsid w:val="003A4E35"/>
    <w:rsid w:val="003A6EB4"/>
    <w:rsid w:val="003E6286"/>
    <w:rsid w:val="00435188"/>
    <w:rsid w:val="00436952"/>
    <w:rsid w:val="00465C35"/>
    <w:rsid w:val="004B1427"/>
    <w:rsid w:val="004F7932"/>
    <w:rsid w:val="0051768E"/>
    <w:rsid w:val="00544F96"/>
    <w:rsid w:val="00546BD1"/>
    <w:rsid w:val="00555E86"/>
    <w:rsid w:val="00592FDD"/>
    <w:rsid w:val="006100C3"/>
    <w:rsid w:val="00610B5B"/>
    <w:rsid w:val="00631147"/>
    <w:rsid w:val="006311EE"/>
    <w:rsid w:val="00684BA7"/>
    <w:rsid w:val="006A41ED"/>
    <w:rsid w:val="006A6F8C"/>
    <w:rsid w:val="006E6CE9"/>
    <w:rsid w:val="007E3639"/>
    <w:rsid w:val="00817CF3"/>
    <w:rsid w:val="0082725A"/>
    <w:rsid w:val="00850AC8"/>
    <w:rsid w:val="00875F56"/>
    <w:rsid w:val="008810CA"/>
    <w:rsid w:val="0088231C"/>
    <w:rsid w:val="00887648"/>
    <w:rsid w:val="008B1CF5"/>
    <w:rsid w:val="008F5571"/>
    <w:rsid w:val="0092423D"/>
    <w:rsid w:val="00925A5E"/>
    <w:rsid w:val="00945F8C"/>
    <w:rsid w:val="009523D7"/>
    <w:rsid w:val="00994CD9"/>
    <w:rsid w:val="009A5224"/>
    <w:rsid w:val="009F482E"/>
    <w:rsid w:val="00A20EE8"/>
    <w:rsid w:val="00A917F2"/>
    <w:rsid w:val="00AE69FA"/>
    <w:rsid w:val="00B040BF"/>
    <w:rsid w:val="00B52C18"/>
    <w:rsid w:val="00B67263"/>
    <w:rsid w:val="00BB2C7D"/>
    <w:rsid w:val="00BD5509"/>
    <w:rsid w:val="00C02D2A"/>
    <w:rsid w:val="00C4296D"/>
    <w:rsid w:val="00D02089"/>
    <w:rsid w:val="00D379E7"/>
    <w:rsid w:val="00D54A3F"/>
    <w:rsid w:val="00D57273"/>
    <w:rsid w:val="00D6784C"/>
    <w:rsid w:val="00D828BB"/>
    <w:rsid w:val="00DC66B4"/>
    <w:rsid w:val="00DE5AC1"/>
    <w:rsid w:val="00E251A9"/>
    <w:rsid w:val="00E30150"/>
    <w:rsid w:val="00E91C16"/>
    <w:rsid w:val="00E92C08"/>
    <w:rsid w:val="00EB229B"/>
    <w:rsid w:val="00EF135E"/>
    <w:rsid w:val="00F720B6"/>
    <w:rsid w:val="00F81551"/>
    <w:rsid w:val="00FA2096"/>
    <w:rsid w:val="00FB0D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286"/>
    <w:rPr>
      <w:sz w:val="24"/>
      <w:lang w:val="ru-RU" w:eastAsia="ru-RU"/>
    </w:rPr>
  </w:style>
  <w:style w:type="paragraph" w:styleId="1">
    <w:name w:val="heading 1"/>
    <w:basedOn w:val="a"/>
    <w:next w:val="a"/>
    <w:link w:val="10"/>
    <w:qFormat/>
    <w:rsid w:val="003E6286"/>
    <w:pPr>
      <w:keepNext/>
      <w:overflowPunct w:val="0"/>
      <w:autoSpaceDE w:val="0"/>
      <w:autoSpaceDN w:val="0"/>
      <w:adjustRightInd w:val="0"/>
      <w:spacing w:before="120" w:line="360" w:lineRule="auto"/>
      <w:jc w:val="center"/>
      <w:textAlignment w:val="baseline"/>
      <w:outlineLvl w:val="0"/>
    </w:pPr>
    <w:rPr>
      <w:lang w:val="uk-UA"/>
    </w:rPr>
  </w:style>
  <w:style w:type="paragraph" w:styleId="2">
    <w:name w:val="heading 2"/>
    <w:basedOn w:val="a"/>
    <w:next w:val="a"/>
    <w:qFormat/>
    <w:rsid w:val="003E6286"/>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3">
    <w:name w:val="heading 3"/>
    <w:basedOn w:val="a"/>
    <w:next w:val="a"/>
    <w:qFormat/>
    <w:rsid w:val="003E6286"/>
    <w:pPr>
      <w:keepNext/>
      <w:spacing w:before="240" w:after="60"/>
      <w:outlineLvl w:val="2"/>
    </w:pPr>
    <w:rPr>
      <w:rFonts w:ascii="Arial" w:hAnsi="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E6286"/>
    <w:pPr>
      <w:ind w:firstLine="567"/>
      <w:jc w:val="center"/>
    </w:pPr>
    <w:rPr>
      <w:b/>
      <w:lang w:val="uk-UA" w:eastAsia="en-US"/>
    </w:rPr>
  </w:style>
  <w:style w:type="paragraph" w:styleId="30">
    <w:name w:val="Body Text Indent 3"/>
    <w:basedOn w:val="a"/>
    <w:rsid w:val="003E6286"/>
    <w:pPr>
      <w:spacing w:after="120"/>
      <w:ind w:left="283"/>
    </w:pPr>
    <w:rPr>
      <w:sz w:val="16"/>
      <w:szCs w:val="16"/>
    </w:rPr>
  </w:style>
  <w:style w:type="character" w:styleId="a4">
    <w:name w:val="Hyperlink"/>
    <w:rsid w:val="003E6286"/>
    <w:rPr>
      <w:color w:val="0000FF"/>
      <w:u w:val="single"/>
    </w:rPr>
  </w:style>
  <w:style w:type="character" w:customStyle="1" w:styleId="10">
    <w:name w:val="Заголовок 1 Знак"/>
    <w:link w:val="1"/>
    <w:locked/>
    <w:rsid w:val="003E6286"/>
    <w:rPr>
      <w:sz w:val="24"/>
      <w:lang w:val="uk-UA" w:eastAsia="ru-RU" w:bidi="ar-SA"/>
    </w:rPr>
  </w:style>
  <w:style w:type="paragraph" w:customStyle="1" w:styleId="Style12">
    <w:name w:val="Style12"/>
    <w:basedOn w:val="a"/>
    <w:rsid w:val="003E6286"/>
    <w:pPr>
      <w:widowControl w:val="0"/>
      <w:autoSpaceDE w:val="0"/>
      <w:autoSpaceDN w:val="0"/>
      <w:adjustRightInd w:val="0"/>
      <w:spacing w:line="254" w:lineRule="exact"/>
      <w:ind w:firstLine="576"/>
    </w:pPr>
    <w:rPr>
      <w:szCs w:val="24"/>
    </w:rPr>
  </w:style>
  <w:style w:type="character" w:customStyle="1" w:styleId="FontStyle26">
    <w:name w:val="Font Style26"/>
    <w:rsid w:val="003E6286"/>
    <w:rPr>
      <w:rFonts w:ascii="Times New Roman" w:hAnsi="Times New Roman" w:cs="Times New Roman"/>
      <w:sz w:val="20"/>
      <w:szCs w:val="20"/>
    </w:rPr>
  </w:style>
  <w:style w:type="paragraph" w:customStyle="1" w:styleId="a5">
    <w:name w:val="Знак"/>
    <w:basedOn w:val="a"/>
    <w:rsid w:val="00D57273"/>
    <w:rPr>
      <w:rFonts w:ascii="Verdana" w:hAnsi="Verdana" w:cs="Verdana"/>
      <w:sz w:val="20"/>
      <w:lang w:val="en-US" w:eastAsia="en-US"/>
    </w:rPr>
  </w:style>
  <w:style w:type="paragraph" w:styleId="a6">
    <w:name w:val="header"/>
    <w:basedOn w:val="a"/>
    <w:link w:val="a7"/>
    <w:rsid w:val="00C4296D"/>
    <w:pPr>
      <w:tabs>
        <w:tab w:val="center" w:pos="4819"/>
        <w:tab w:val="right" w:pos="9639"/>
      </w:tabs>
    </w:pPr>
  </w:style>
  <w:style w:type="character" w:customStyle="1" w:styleId="a7">
    <w:name w:val="Верхній колонтитул Знак"/>
    <w:link w:val="a6"/>
    <w:rsid w:val="00C4296D"/>
    <w:rPr>
      <w:sz w:val="24"/>
      <w:lang w:val="ru-RU" w:eastAsia="ru-RU"/>
    </w:rPr>
  </w:style>
  <w:style w:type="paragraph" w:styleId="a8">
    <w:name w:val="footer"/>
    <w:basedOn w:val="a"/>
    <w:link w:val="a9"/>
    <w:uiPriority w:val="99"/>
    <w:rsid w:val="00C4296D"/>
    <w:pPr>
      <w:tabs>
        <w:tab w:val="center" w:pos="4819"/>
        <w:tab w:val="right" w:pos="9639"/>
      </w:tabs>
    </w:pPr>
  </w:style>
  <w:style w:type="character" w:customStyle="1" w:styleId="a9">
    <w:name w:val="Нижній колонтитул Знак"/>
    <w:link w:val="a8"/>
    <w:uiPriority w:val="99"/>
    <w:rsid w:val="00C4296D"/>
    <w:rPr>
      <w:sz w:val="24"/>
      <w:lang w:val="ru-RU" w:eastAsia="ru-RU"/>
    </w:rPr>
  </w:style>
  <w:style w:type="paragraph" w:styleId="aa">
    <w:name w:val="Balloon Text"/>
    <w:basedOn w:val="a"/>
    <w:link w:val="ab"/>
    <w:rsid w:val="00D828BB"/>
    <w:rPr>
      <w:rFonts w:ascii="Segoe UI" w:hAnsi="Segoe UI"/>
      <w:sz w:val="18"/>
      <w:szCs w:val="18"/>
    </w:rPr>
  </w:style>
  <w:style w:type="character" w:customStyle="1" w:styleId="ab">
    <w:name w:val="Текст у виносці Знак"/>
    <w:link w:val="aa"/>
    <w:rsid w:val="00D828BB"/>
    <w:rPr>
      <w:rFonts w:ascii="Segoe UI"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286"/>
    <w:rPr>
      <w:sz w:val="24"/>
      <w:lang w:val="ru-RU" w:eastAsia="ru-RU"/>
    </w:rPr>
  </w:style>
  <w:style w:type="paragraph" w:styleId="1">
    <w:name w:val="heading 1"/>
    <w:basedOn w:val="a"/>
    <w:next w:val="a"/>
    <w:link w:val="10"/>
    <w:qFormat/>
    <w:rsid w:val="003E6286"/>
    <w:pPr>
      <w:keepNext/>
      <w:overflowPunct w:val="0"/>
      <w:autoSpaceDE w:val="0"/>
      <w:autoSpaceDN w:val="0"/>
      <w:adjustRightInd w:val="0"/>
      <w:spacing w:before="120" w:line="360" w:lineRule="auto"/>
      <w:jc w:val="center"/>
      <w:textAlignment w:val="baseline"/>
      <w:outlineLvl w:val="0"/>
    </w:pPr>
    <w:rPr>
      <w:lang w:val="uk-UA"/>
    </w:rPr>
  </w:style>
  <w:style w:type="paragraph" w:styleId="2">
    <w:name w:val="heading 2"/>
    <w:basedOn w:val="a"/>
    <w:next w:val="a"/>
    <w:qFormat/>
    <w:rsid w:val="003E6286"/>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3">
    <w:name w:val="heading 3"/>
    <w:basedOn w:val="a"/>
    <w:next w:val="a"/>
    <w:qFormat/>
    <w:rsid w:val="003E6286"/>
    <w:pPr>
      <w:keepNext/>
      <w:spacing w:before="240" w:after="60"/>
      <w:outlineLvl w:val="2"/>
    </w:pPr>
    <w:rPr>
      <w:rFonts w:ascii="Arial" w:hAnsi="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E6286"/>
    <w:pPr>
      <w:ind w:firstLine="567"/>
      <w:jc w:val="center"/>
    </w:pPr>
    <w:rPr>
      <w:b/>
      <w:lang w:val="uk-UA" w:eastAsia="en-US"/>
    </w:rPr>
  </w:style>
  <w:style w:type="paragraph" w:styleId="30">
    <w:name w:val="Body Text Indent 3"/>
    <w:basedOn w:val="a"/>
    <w:rsid w:val="003E6286"/>
    <w:pPr>
      <w:spacing w:after="120"/>
      <w:ind w:left="283"/>
    </w:pPr>
    <w:rPr>
      <w:sz w:val="16"/>
      <w:szCs w:val="16"/>
    </w:rPr>
  </w:style>
  <w:style w:type="character" w:styleId="a4">
    <w:name w:val="Hyperlink"/>
    <w:rsid w:val="003E6286"/>
    <w:rPr>
      <w:color w:val="0000FF"/>
      <w:u w:val="single"/>
    </w:rPr>
  </w:style>
  <w:style w:type="character" w:customStyle="1" w:styleId="10">
    <w:name w:val="Заголовок 1 Знак"/>
    <w:link w:val="1"/>
    <w:locked/>
    <w:rsid w:val="003E6286"/>
    <w:rPr>
      <w:sz w:val="24"/>
      <w:lang w:val="uk-UA" w:eastAsia="ru-RU" w:bidi="ar-SA"/>
    </w:rPr>
  </w:style>
  <w:style w:type="paragraph" w:customStyle="1" w:styleId="Style12">
    <w:name w:val="Style12"/>
    <w:basedOn w:val="a"/>
    <w:rsid w:val="003E6286"/>
    <w:pPr>
      <w:widowControl w:val="0"/>
      <w:autoSpaceDE w:val="0"/>
      <w:autoSpaceDN w:val="0"/>
      <w:adjustRightInd w:val="0"/>
      <w:spacing w:line="254" w:lineRule="exact"/>
      <w:ind w:firstLine="576"/>
    </w:pPr>
    <w:rPr>
      <w:szCs w:val="24"/>
    </w:rPr>
  </w:style>
  <w:style w:type="character" w:customStyle="1" w:styleId="FontStyle26">
    <w:name w:val="Font Style26"/>
    <w:rsid w:val="003E6286"/>
    <w:rPr>
      <w:rFonts w:ascii="Times New Roman" w:hAnsi="Times New Roman" w:cs="Times New Roman"/>
      <w:sz w:val="20"/>
      <w:szCs w:val="20"/>
    </w:rPr>
  </w:style>
  <w:style w:type="paragraph" w:customStyle="1" w:styleId="a5">
    <w:name w:val="Знак"/>
    <w:basedOn w:val="a"/>
    <w:rsid w:val="00D57273"/>
    <w:rPr>
      <w:rFonts w:ascii="Verdana" w:hAnsi="Verdana" w:cs="Verdana"/>
      <w:sz w:val="20"/>
      <w:lang w:val="en-US" w:eastAsia="en-US"/>
    </w:rPr>
  </w:style>
  <w:style w:type="paragraph" w:styleId="a6">
    <w:name w:val="header"/>
    <w:basedOn w:val="a"/>
    <w:link w:val="a7"/>
    <w:rsid w:val="00C4296D"/>
    <w:pPr>
      <w:tabs>
        <w:tab w:val="center" w:pos="4819"/>
        <w:tab w:val="right" w:pos="9639"/>
      </w:tabs>
    </w:pPr>
  </w:style>
  <w:style w:type="character" w:customStyle="1" w:styleId="a7">
    <w:name w:val="Верхній колонтитул Знак"/>
    <w:link w:val="a6"/>
    <w:rsid w:val="00C4296D"/>
    <w:rPr>
      <w:sz w:val="24"/>
      <w:lang w:val="ru-RU" w:eastAsia="ru-RU"/>
    </w:rPr>
  </w:style>
  <w:style w:type="paragraph" w:styleId="a8">
    <w:name w:val="footer"/>
    <w:basedOn w:val="a"/>
    <w:link w:val="a9"/>
    <w:uiPriority w:val="99"/>
    <w:rsid w:val="00C4296D"/>
    <w:pPr>
      <w:tabs>
        <w:tab w:val="center" w:pos="4819"/>
        <w:tab w:val="right" w:pos="9639"/>
      </w:tabs>
    </w:pPr>
  </w:style>
  <w:style w:type="character" w:customStyle="1" w:styleId="a9">
    <w:name w:val="Нижній колонтитул Знак"/>
    <w:link w:val="a8"/>
    <w:uiPriority w:val="99"/>
    <w:rsid w:val="00C4296D"/>
    <w:rPr>
      <w:sz w:val="24"/>
      <w:lang w:val="ru-RU" w:eastAsia="ru-RU"/>
    </w:rPr>
  </w:style>
  <w:style w:type="paragraph" w:styleId="aa">
    <w:name w:val="Balloon Text"/>
    <w:basedOn w:val="a"/>
    <w:link w:val="ab"/>
    <w:rsid w:val="00D828BB"/>
    <w:rPr>
      <w:rFonts w:ascii="Segoe UI" w:hAnsi="Segoe UI"/>
      <w:sz w:val="18"/>
      <w:szCs w:val="18"/>
    </w:rPr>
  </w:style>
  <w:style w:type="character" w:customStyle="1" w:styleId="ab">
    <w:name w:val="Текст у виносці Знак"/>
    <w:link w:val="aa"/>
    <w:rsid w:val="00D828BB"/>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9314">
      <w:bodyDiv w:val="1"/>
      <w:marLeft w:val="0"/>
      <w:marRight w:val="0"/>
      <w:marTop w:val="0"/>
      <w:marBottom w:val="0"/>
      <w:divBdr>
        <w:top w:val="none" w:sz="0" w:space="0" w:color="auto"/>
        <w:left w:val="none" w:sz="0" w:space="0" w:color="auto"/>
        <w:bottom w:val="none" w:sz="0" w:space="0" w:color="auto"/>
        <w:right w:val="none" w:sz="0" w:space="0" w:color="auto"/>
      </w:divBdr>
    </w:div>
    <w:div w:id="340933130">
      <w:bodyDiv w:val="1"/>
      <w:marLeft w:val="0"/>
      <w:marRight w:val="0"/>
      <w:marTop w:val="0"/>
      <w:marBottom w:val="0"/>
      <w:divBdr>
        <w:top w:val="none" w:sz="0" w:space="0" w:color="auto"/>
        <w:left w:val="none" w:sz="0" w:space="0" w:color="auto"/>
        <w:bottom w:val="none" w:sz="0" w:space="0" w:color="auto"/>
        <w:right w:val="none" w:sz="0" w:space="0" w:color="auto"/>
      </w:divBdr>
    </w:div>
    <w:div w:id="556013293">
      <w:bodyDiv w:val="1"/>
      <w:marLeft w:val="0"/>
      <w:marRight w:val="0"/>
      <w:marTop w:val="0"/>
      <w:marBottom w:val="0"/>
      <w:divBdr>
        <w:top w:val="none" w:sz="0" w:space="0" w:color="auto"/>
        <w:left w:val="none" w:sz="0" w:space="0" w:color="auto"/>
        <w:bottom w:val="none" w:sz="0" w:space="0" w:color="auto"/>
        <w:right w:val="none" w:sz="0" w:space="0" w:color="auto"/>
      </w:divBdr>
    </w:div>
    <w:div w:id="680742817">
      <w:bodyDiv w:val="1"/>
      <w:marLeft w:val="0"/>
      <w:marRight w:val="0"/>
      <w:marTop w:val="0"/>
      <w:marBottom w:val="0"/>
      <w:divBdr>
        <w:top w:val="none" w:sz="0" w:space="0" w:color="auto"/>
        <w:left w:val="none" w:sz="0" w:space="0" w:color="auto"/>
        <w:bottom w:val="none" w:sz="0" w:space="0" w:color="auto"/>
        <w:right w:val="none" w:sz="0" w:space="0" w:color="auto"/>
      </w:divBdr>
    </w:div>
    <w:div w:id="770709996">
      <w:bodyDiv w:val="1"/>
      <w:marLeft w:val="0"/>
      <w:marRight w:val="0"/>
      <w:marTop w:val="0"/>
      <w:marBottom w:val="0"/>
      <w:divBdr>
        <w:top w:val="none" w:sz="0" w:space="0" w:color="auto"/>
        <w:left w:val="none" w:sz="0" w:space="0" w:color="auto"/>
        <w:bottom w:val="none" w:sz="0" w:space="0" w:color="auto"/>
        <w:right w:val="none" w:sz="0" w:space="0" w:color="auto"/>
      </w:divBdr>
    </w:div>
    <w:div w:id="1085616335">
      <w:bodyDiv w:val="1"/>
      <w:marLeft w:val="0"/>
      <w:marRight w:val="0"/>
      <w:marTop w:val="0"/>
      <w:marBottom w:val="0"/>
      <w:divBdr>
        <w:top w:val="none" w:sz="0" w:space="0" w:color="auto"/>
        <w:left w:val="none" w:sz="0" w:space="0" w:color="auto"/>
        <w:bottom w:val="none" w:sz="0" w:space="0" w:color="auto"/>
        <w:right w:val="none" w:sz="0" w:space="0" w:color="auto"/>
      </w:divBdr>
    </w:div>
    <w:div w:id="1557551457">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775199722">
      <w:bodyDiv w:val="1"/>
      <w:marLeft w:val="0"/>
      <w:marRight w:val="0"/>
      <w:marTop w:val="0"/>
      <w:marBottom w:val="0"/>
      <w:divBdr>
        <w:top w:val="none" w:sz="0" w:space="0" w:color="auto"/>
        <w:left w:val="none" w:sz="0" w:space="0" w:color="auto"/>
        <w:bottom w:val="none" w:sz="0" w:space="0" w:color="auto"/>
        <w:right w:val="none" w:sz="0" w:space="0" w:color="auto"/>
      </w:divBdr>
    </w:div>
    <w:div w:id="18194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pbadm@ukr.net" TargetMode="External"/><Relationship Id="rId4" Type="http://schemas.microsoft.com/office/2007/relationships/stylesWithEffects" Target="stylesWithEffects.xml"/><Relationship Id="rId9" Type="http://schemas.openxmlformats.org/officeDocument/2006/relationships/hyperlink" Target="http://ipk.edu.ua/krugli_stoli/material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608FE-3607-4E51-B423-96E6E30D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2921</Words>
  <Characters>1665</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ДНІПРОПЕТРОВСЬКИЙ РЕГІОНАЛЬНИЙ ІНСТИТУТ ДЕРЖАВНОГО УПРАВЛІННЯ НАЦІОНАЛЬНОЇ АКАДЕМІЯ ДЕРЖАВНОГО УПРАВЛІННЯ </vt:lpstr>
      <vt:lpstr>ДНІПРОПЕТРОВСЬКИЙ РЕГІОНАЛЬНИЙ ІНСТИТУТ ДЕРЖАВНОГО УПРАВЛІННЯ НАЦІОНАЛЬНОЇ АКАДЕМІЯ ДЕРЖАВНОГО УПРАВЛІННЯ </vt:lpstr>
    </vt:vector>
  </TitlesOfParts>
  <Company>User</Company>
  <LinksUpToDate>false</LinksUpToDate>
  <CharactersWithSpaces>4577</CharactersWithSpaces>
  <SharedDoc>false</SharedDoc>
  <HLinks>
    <vt:vector size="12" baseType="variant">
      <vt:variant>
        <vt:i4>7274591</vt:i4>
      </vt:variant>
      <vt:variant>
        <vt:i4>3</vt:i4>
      </vt:variant>
      <vt:variant>
        <vt:i4>0</vt:i4>
      </vt:variant>
      <vt:variant>
        <vt:i4>5</vt:i4>
      </vt:variant>
      <vt:variant>
        <vt:lpwstr>mailto:kpbadm@ukr.net</vt:lpwstr>
      </vt:variant>
      <vt:variant>
        <vt:lpwstr/>
      </vt:variant>
      <vt:variant>
        <vt:i4>1245287</vt:i4>
      </vt:variant>
      <vt:variant>
        <vt:i4>0</vt:i4>
      </vt:variant>
      <vt:variant>
        <vt:i4>0</vt:i4>
      </vt:variant>
      <vt:variant>
        <vt:i4>5</vt:i4>
      </vt:variant>
      <vt:variant>
        <vt:lpwstr>http://ipk.edu.ua/krugli_stoli/materials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ДНІПРОПЕТРОВСЬКИЙ РЕГІОНАЛЬНИЙ ІНСТИТУТ ДЕРЖАВНОГО УПРАВЛІННЯ НАЦІОНАЛЬНОЇ АКАДЕМІЯ ДЕРЖАВНОГО УПРАВЛІННЯ</dc:title>
  <dc:creator>User</dc:creator>
  <cp:lastModifiedBy>Guest</cp:lastModifiedBy>
  <cp:revision>2</cp:revision>
  <cp:lastPrinted>2018-09-04T07:26:00Z</cp:lastPrinted>
  <dcterms:created xsi:type="dcterms:W3CDTF">2018-11-06T12:55:00Z</dcterms:created>
  <dcterms:modified xsi:type="dcterms:W3CDTF">2018-11-06T12:55:00Z</dcterms:modified>
</cp:coreProperties>
</file>