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75" w:rsidRPr="008D5143" w:rsidRDefault="000A2375" w:rsidP="008D5143">
      <w:pPr>
        <w:pStyle w:val="471"/>
        <w:widowControl w:val="0"/>
        <w:shd w:val="clear" w:color="auto" w:fill="auto"/>
        <w:spacing w:after="0" w:line="240" w:lineRule="auto"/>
        <w:ind w:left="1820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Шановні колеги!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Запрошуємо</w:t>
      </w:r>
      <w:r w:rsidR="002361B9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 xml:space="preserve">Вас </w:t>
      </w:r>
      <w:r w:rsidR="002361B9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взяти участь</w:t>
      </w:r>
      <w:r w:rsidR="002361B9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у</w:t>
      </w:r>
      <w:r w:rsidR="002361B9" w:rsidRPr="008D5143">
        <w:rPr>
          <w:sz w:val="19"/>
          <w:szCs w:val="19"/>
          <w:lang w:eastAsia="uk-UA"/>
        </w:rPr>
        <w:t xml:space="preserve"> </w:t>
      </w:r>
      <w:r w:rsidR="005B126C" w:rsidRPr="008D5143">
        <w:rPr>
          <w:sz w:val="19"/>
          <w:szCs w:val="19"/>
          <w:lang w:eastAsia="uk-UA"/>
        </w:rPr>
        <w:t>роботі</w:t>
      </w:r>
      <w:r w:rsidR="002361B9" w:rsidRPr="008D5143">
        <w:rPr>
          <w:sz w:val="19"/>
          <w:szCs w:val="19"/>
          <w:lang w:eastAsia="uk-UA"/>
        </w:rPr>
        <w:t xml:space="preserve"> </w:t>
      </w:r>
      <w:r w:rsidR="002909C5" w:rsidRPr="008D5143">
        <w:rPr>
          <w:sz w:val="19"/>
          <w:szCs w:val="19"/>
          <w:lang w:eastAsia="uk-UA"/>
        </w:rPr>
        <w:t>І</w:t>
      </w:r>
      <w:r w:rsidR="002909C5" w:rsidRPr="008D5143">
        <w:rPr>
          <w:sz w:val="19"/>
          <w:szCs w:val="19"/>
          <w:lang w:val="en-US" w:eastAsia="uk-UA"/>
        </w:rPr>
        <w:t>X</w:t>
      </w:r>
      <w:r w:rsidR="005B126C" w:rsidRPr="008D5143">
        <w:rPr>
          <w:sz w:val="19"/>
          <w:szCs w:val="19"/>
          <w:lang w:eastAsia="uk-UA"/>
        </w:rPr>
        <w:t xml:space="preserve"> Всеукраїнської науково-практичної І</w:t>
      </w:r>
      <w:r w:rsidRPr="008D5143">
        <w:rPr>
          <w:sz w:val="19"/>
          <w:szCs w:val="19"/>
          <w:lang w:eastAsia="uk-UA"/>
        </w:rPr>
        <w:t>нтернет</w:t>
      </w:r>
      <w:r w:rsidR="00ED76BC" w:rsidRPr="008D5143">
        <w:rPr>
          <w:sz w:val="19"/>
          <w:szCs w:val="19"/>
          <w:lang w:eastAsia="uk-UA"/>
        </w:rPr>
        <w:t>-</w:t>
      </w:r>
      <w:r w:rsidRPr="008D5143">
        <w:rPr>
          <w:sz w:val="19"/>
          <w:szCs w:val="19"/>
          <w:lang w:eastAsia="uk-UA"/>
        </w:rPr>
        <w:t>конференції</w:t>
      </w:r>
      <w:r w:rsidR="00A806B6" w:rsidRPr="008D5143">
        <w:rPr>
          <w:sz w:val="19"/>
          <w:szCs w:val="19"/>
          <w:lang w:eastAsia="uk-UA"/>
        </w:rPr>
        <w:t xml:space="preserve"> </w:t>
      </w:r>
      <w:r w:rsidRPr="008D5143">
        <w:rPr>
          <w:rStyle w:val="480"/>
          <w:sz w:val="19"/>
          <w:szCs w:val="19"/>
          <w:lang w:eastAsia="uk-UA"/>
        </w:rPr>
        <w:t>«</w:t>
      </w:r>
      <w:r w:rsidR="00B1016A" w:rsidRPr="008D5143">
        <w:rPr>
          <w:rStyle w:val="120"/>
          <w:rFonts w:ascii="Times New Roman" w:hAnsi="Times New Roman" w:cs="Times New Roman"/>
          <w:bCs w:val="0"/>
          <w:sz w:val="19"/>
          <w:szCs w:val="19"/>
          <w:lang w:eastAsia="uk-UA"/>
        </w:rPr>
        <w:t>Сучасн</w:t>
      </w:r>
      <w:r w:rsidR="00B1016A" w:rsidRPr="008D5143">
        <w:rPr>
          <w:rStyle w:val="120"/>
          <w:rFonts w:ascii="Times New Roman" w:hAnsi="Times New Roman" w:cs="Times New Roman"/>
          <w:sz w:val="19"/>
          <w:szCs w:val="19"/>
          <w:lang w:eastAsia="uk-UA"/>
        </w:rPr>
        <w:t>ий стан та перспективи розвитку</w:t>
      </w:r>
      <w:r w:rsidR="00B1016A" w:rsidRPr="008D5143">
        <w:rPr>
          <w:rStyle w:val="120"/>
          <w:rFonts w:ascii="Times New Roman" w:hAnsi="Times New Roman" w:cs="Times New Roman"/>
          <w:bCs w:val="0"/>
          <w:sz w:val="19"/>
          <w:szCs w:val="19"/>
          <w:lang w:eastAsia="uk-UA"/>
        </w:rPr>
        <w:t xml:space="preserve"> обліку, аудиту</w:t>
      </w:r>
      <w:r w:rsidR="00B1016A" w:rsidRPr="008D5143">
        <w:rPr>
          <w:rStyle w:val="120"/>
          <w:rFonts w:ascii="Times New Roman" w:hAnsi="Times New Roman" w:cs="Times New Roman"/>
          <w:sz w:val="19"/>
          <w:szCs w:val="19"/>
          <w:lang w:eastAsia="uk-UA"/>
        </w:rPr>
        <w:t>, оподаткування</w:t>
      </w:r>
      <w:r w:rsidR="00B1016A" w:rsidRPr="008D5143">
        <w:rPr>
          <w:rStyle w:val="120"/>
          <w:rFonts w:ascii="Times New Roman" w:hAnsi="Times New Roman" w:cs="Times New Roman"/>
          <w:bCs w:val="0"/>
          <w:sz w:val="19"/>
          <w:szCs w:val="19"/>
          <w:lang w:eastAsia="uk-UA"/>
        </w:rPr>
        <w:t xml:space="preserve"> та аналізу</w:t>
      </w:r>
      <w:r w:rsidR="00B1016A" w:rsidRPr="008D5143">
        <w:rPr>
          <w:rStyle w:val="120"/>
          <w:rFonts w:ascii="Times New Roman" w:hAnsi="Times New Roman" w:cs="Times New Roman"/>
          <w:sz w:val="19"/>
          <w:szCs w:val="19"/>
          <w:lang w:eastAsia="uk-UA"/>
        </w:rPr>
        <w:t xml:space="preserve"> в умовах міжнародної інтеграції</w:t>
      </w:r>
      <w:r w:rsidRPr="008D5143">
        <w:rPr>
          <w:rStyle w:val="480"/>
          <w:sz w:val="19"/>
          <w:szCs w:val="19"/>
          <w:lang w:eastAsia="uk-UA"/>
        </w:rPr>
        <w:t>»,</w:t>
      </w:r>
      <w:r w:rsidR="002361B9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яка</w:t>
      </w:r>
      <w:r w:rsidR="00ED76BC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відбудеться</w:t>
      </w:r>
      <w:r w:rsidR="00D61F5A" w:rsidRPr="008D5143">
        <w:rPr>
          <w:sz w:val="19"/>
          <w:szCs w:val="19"/>
          <w:lang w:eastAsia="uk-UA"/>
        </w:rPr>
        <w:t xml:space="preserve"> </w:t>
      </w:r>
      <w:r w:rsidR="001F2460" w:rsidRPr="008D5143">
        <w:rPr>
          <w:b/>
          <w:sz w:val="19"/>
          <w:szCs w:val="19"/>
          <w:lang w:eastAsia="uk-UA"/>
        </w:rPr>
        <w:t>1</w:t>
      </w:r>
      <w:r w:rsidR="00BF25FF" w:rsidRPr="008D5143">
        <w:rPr>
          <w:b/>
          <w:sz w:val="19"/>
          <w:szCs w:val="19"/>
          <w:lang w:eastAsia="uk-UA"/>
        </w:rPr>
        <w:t>7</w:t>
      </w:r>
      <w:r w:rsidR="001F2460" w:rsidRPr="008D5143">
        <w:rPr>
          <w:b/>
          <w:sz w:val="19"/>
          <w:szCs w:val="19"/>
          <w:lang w:eastAsia="uk-UA"/>
        </w:rPr>
        <w:t>-</w:t>
      </w:r>
      <w:r w:rsidR="00BF25FF" w:rsidRPr="008D5143">
        <w:rPr>
          <w:b/>
          <w:sz w:val="19"/>
          <w:szCs w:val="19"/>
          <w:lang w:eastAsia="uk-UA"/>
        </w:rPr>
        <w:t>18</w:t>
      </w:r>
      <w:r w:rsidR="00322123" w:rsidRPr="008D5143">
        <w:rPr>
          <w:sz w:val="19"/>
          <w:szCs w:val="19"/>
          <w:lang w:eastAsia="uk-UA"/>
        </w:rPr>
        <w:t> </w:t>
      </w:r>
      <w:r w:rsidR="00C21CEA" w:rsidRPr="008D5143">
        <w:rPr>
          <w:rStyle w:val="480"/>
          <w:sz w:val="19"/>
          <w:szCs w:val="19"/>
          <w:lang w:eastAsia="uk-UA"/>
        </w:rPr>
        <w:t>листопада</w:t>
      </w:r>
      <w:r w:rsidRPr="008D5143">
        <w:rPr>
          <w:sz w:val="19"/>
          <w:szCs w:val="19"/>
          <w:lang w:eastAsia="uk-UA"/>
        </w:rPr>
        <w:t xml:space="preserve"> </w:t>
      </w:r>
      <w:r w:rsidRPr="008D5143">
        <w:rPr>
          <w:b/>
          <w:sz w:val="19"/>
          <w:szCs w:val="19"/>
          <w:lang w:eastAsia="uk-UA"/>
        </w:rPr>
        <w:t>20</w:t>
      </w:r>
      <w:r w:rsidR="00BF25FF" w:rsidRPr="008D5143">
        <w:rPr>
          <w:b/>
          <w:sz w:val="19"/>
          <w:szCs w:val="19"/>
          <w:lang w:eastAsia="uk-UA"/>
        </w:rPr>
        <w:t>20</w:t>
      </w:r>
      <w:r w:rsidR="00B1016A" w:rsidRPr="008D5143">
        <w:rPr>
          <w:b/>
          <w:sz w:val="19"/>
          <w:szCs w:val="19"/>
          <w:lang w:eastAsia="uk-UA"/>
        </w:rPr>
        <w:t> </w:t>
      </w:r>
      <w:r w:rsidRPr="008D5143">
        <w:rPr>
          <w:rStyle w:val="480"/>
          <w:sz w:val="19"/>
          <w:szCs w:val="19"/>
          <w:lang w:eastAsia="uk-UA"/>
        </w:rPr>
        <w:t xml:space="preserve">р. </w:t>
      </w:r>
      <w:r w:rsidR="00AA62FE" w:rsidRPr="008D5143">
        <w:rPr>
          <w:rStyle w:val="480"/>
          <w:b w:val="0"/>
          <w:sz w:val="19"/>
          <w:szCs w:val="19"/>
          <w:lang w:eastAsia="uk-UA"/>
        </w:rPr>
        <w:t>на базі</w:t>
      </w:r>
      <w:r w:rsidRPr="008D5143">
        <w:rPr>
          <w:sz w:val="19"/>
          <w:szCs w:val="19"/>
          <w:lang w:eastAsia="uk-UA"/>
        </w:rPr>
        <w:t xml:space="preserve"> Херсонсько</w:t>
      </w:r>
      <w:r w:rsidR="00AA62FE" w:rsidRPr="008D5143">
        <w:rPr>
          <w:sz w:val="19"/>
          <w:szCs w:val="19"/>
          <w:lang w:eastAsia="uk-UA"/>
        </w:rPr>
        <w:t>го</w:t>
      </w:r>
      <w:r w:rsidRPr="008D5143">
        <w:rPr>
          <w:sz w:val="19"/>
          <w:szCs w:val="19"/>
          <w:lang w:eastAsia="uk-UA"/>
        </w:rPr>
        <w:t xml:space="preserve"> національн</w:t>
      </w:r>
      <w:r w:rsidR="00B1016A" w:rsidRPr="008D5143">
        <w:rPr>
          <w:sz w:val="19"/>
          <w:szCs w:val="19"/>
          <w:lang w:eastAsia="uk-UA"/>
        </w:rPr>
        <w:t>о</w:t>
      </w:r>
      <w:r w:rsidR="00AA62FE" w:rsidRPr="008D5143">
        <w:rPr>
          <w:sz w:val="19"/>
          <w:szCs w:val="19"/>
          <w:lang w:eastAsia="uk-UA"/>
        </w:rPr>
        <w:t>го</w:t>
      </w:r>
      <w:r w:rsidR="00B1016A" w:rsidRPr="008D5143">
        <w:rPr>
          <w:sz w:val="19"/>
          <w:szCs w:val="19"/>
          <w:lang w:eastAsia="uk-UA"/>
        </w:rPr>
        <w:t xml:space="preserve"> технічно</w:t>
      </w:r>
      <w:r w:rsidR="00AA62FE" w:rsidRPr="008D5143">
        <w:rPr>
          <w:sz w:val="19"/>
          <w:szCs w:val="19"/>
          <w:lang w:eastAsia="uk-UA"/>
        </w:rPr>
        <w:t>го</w:t>
      </w:r>
      <w:r w:rsidR="00B1016A" w:rsidRPr="008D5143">
        <w:rPr>
          <w:sz w:val="19"/>
          <w:szCs w:val="19"/>
          <w:lang w:eastAsia="uk-UA"/>
        </w:rPr>
        <w:t xml:space="preserve"> університет</w:t>
      </w:r>
      <w:r w:rsidR="00AA62FE" w:rsidRPr="008D5143">
        <w:rPr>
          <w:sz w:val="19"/>
          <w:szCs w:val="19"/>
          <w:lang w:eastAsia="uk-UA"/>
        </w:rPr>
        <w:t>у</w:t>
      </w:r>
      <w:r w:rsidR="00B1016A" w:rsidRPr="008D5143">
        <w:rPr>
          <w:sz w:val="19"/>
          <w:szCs w:val="19"/>
          <w:lang w:eastAsia="uk-UA"/>
        </w:rPr>
        <w:t xml:space="preserve"> (м. </w:t>
      </w:r>
      <w:r w:rsidRPr="008D5143">
        <w:rPr>
          <w:sz w:val="19"/>
          <w:szCs w:val="19"/>
          <w:lang w:eastAsia="uk-UA"/>
        </w:rPr>
        <w:t>Херсон).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До участі в конференції запрошуються вчені, викладачі закладів</w:t>
      </w:r>
      <w:r w:rsidR="00E568CE" w:rsidRPr="008D5143">
        <w:rPr>
          <w:sz w:val="19"/>
          <w:szCs w:val="19"/>
          <w:lang w:eastAsia="uk-UA"/>
        </w:rPr>
        <w:t xml:space="preserve"> </w:t>
      </w:r>
      <w:r w:rsidR="00E568CE" w:rsidRPr="008D5143">
        <w:rPr>
          <w:sz w:val="19"/>
          <w:szCs w:val="19"/>
          <w:lang w:val="ru-RU" w:eastAsia="uk-UA"/>
        </w:rPr>
        <w:t>о</w:t>
      </w:r>
      <w:r w:rsidR="00E568CE" w:rsidRPr="008D5143">
        <w:rPr>
          <w:sz w:val="19"/>
          <w:szCs w:val="19"/>
          <w:lang w:eastAsia="uk-UA"/>
        </w:rPr>
        <w:t>світи</w:t>
      </w:r>
      <w:r w:rsidRPr="008D5143">
        <w:rPr>
          <w:sz w:val="19"/>
          <w:szCs w:val="19"/>
          <w:lang w:eastAsia="uk-UA"/>
        </w:rPr>
        <w:t xml:space="preserve">, докторанти, аспіранти, </w:t>
      </w:r>
      <w:r w:rsidR="00BF25FF" w:rsidRPr="008D5143">
        <w:rPr>
          <w:sz w:val="19"/>
          <w:szCs w:val="19"/>
          <w:lang w:eastAsia="uk-UA"/>
        </w:rPr>
        <w:t>здобувач</w:t>
      </w:r>
      <w:r w:rsidRPr="008D5143">
        <w:rPr>
          <w:sz w:val="19"/>
          <w:szCs w:val="19"/>
          <w:lang w:eastAsia="uk-UA"/>
        </w:rPr>
        <w:t>і, а також фахівці в обліково-аналітичній сфері.</w:t>
      </w:r>
    </w:p>
    <w:p w:rsidR="00DA09F0" w:rsidRPr="008D5143" w:rsidRDefault="00DA09F0" w:rsidP="008D5143">
      <w:pPr>
        <w:pStyle w:val="471"/>
        <w:widowControl w:val="0"/>
        <w:shd w:val="clear" w:color="auto" w:fill="auto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sz w:val="19"/>
          <w:szCs w:val="19"/>
          <w:lang w:eastAsia="uk-UA"/>
        </w:rPr>
      </w:pPr>
    </w:p>
    <w:p w:rsidR="000A2375" w:rsidRPr="008D5143" w:rsidRDefault="000A2375" w:rsidP="008D5143">
      <w:pPr>
        <w:pStyle w:val="471"/>
        <w:widowControl w:val="0"/>
        <w:shd w:val="clear" w:color="auto" w:fill="auto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Тематичні напрямки роботи конференції (секції):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Сучасний облік: міжнародний та національний досвід розвитку, проблеми та перспективи.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Міжнародна інтеграція у сфері аудиту.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Оподаткування суб’єктів господарювання: сучасний стан та пріоритети розвитку.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Економічний аналіз у системі оперативного та стратегічного управління підприємством.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Інформаційні технології в обліково-аналітичних системах підприємств.</w:t>
      </w:r>
    </w:p>
    <w:p w:rsidR="004C3103" w:rsidRPr="008D5143" w:rsidRDefault="004C3103" w:rsidP="008D51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9"/>
          <w:szCs w:val="19"/>
        </w:rPr>
      </w:pPr>
      <w:r w:rsidRPr="008D5143">
        <w:rPr>
          <w:rFonts w:ascii="Times New Roman" w:hAnsi="Times New Roman" w:cs="Times New Roman"/>
          <w:sz w:val="19"/>
          <w:szCs w:val="19"/>
        </w:rPr>
        <w:t>Регіональні і глобальні проблеми розвитку економіки.</w:t>
      </w:r>
    </w:p>
    <w:p w:rsidR="00C21CEA" w:rsidRPr="008D5143" w:rsidRDefault="00C21CEA" w:rsidP="008D5143">
      <w:pPr>
        <w:pStyle w:val="481"/>
        <w:widowControl w:val="0"/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rPr>
          <w:spacing w:val="-10"/>
          <w:sz w:val="19"/>
          <w:szCs w:val="19"/>
        </w:rPr>
      </w:pP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284"/>
        <w:rPr>
          <w:sz w:val="19"/>
          <w:szCs w:val="19"/>
          <w:lang w:eastAsia="uk-UA"/>
        </w:rPr>
      </w:pPr>
      <w:r w:rsidRPr="008D5143">
        <w:rPr>
          <w:b/>
          <w:sz w:val="19"/>
          <w:szCs w:val="19"/>
          <w:lang w:eastAsia="uk-UA"/>
        </w:rPr>
        <w:t xml:space="preserve">Робочі мови конференції: </w:t>
      </w:r>
      <w:r w:rsidRPr="008D5143">
        <w:rPr>
          <w:sz w:val="19"/>
          <w:szCs w:val="19"/>
          <w:lang w:eastAsia="uk-UA"/>
        </w:rPr>
        <w:t>українська, російська.</w:t>
      </w:r>
    </w:p>
    <w:p w:rsidR="00591A9C" w:rsidRPr="008D5143" w:rsidRDefault="00BF25FF" w:rsidP="008D5143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24" w:right="34" w:firstLine="260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D5143">
        <w:rPr>
          <w:rFonts w:ascii="Times New Roman" w:hAnsi="Times New Roman" w:cs="Times New Roman"/>
          <w:b/>
          <w:spacing w:val="-6"/>
          <w:sz w:val="19"/>
          <w:szCs w:val="19"/>
          <w:lang w:val="ru-RU"/>
        </w:rPr>
        <w:t xml:space="preserve">Форма </w:t>
      </w:r>
      <w:proofErr w:type="spellStart"/>
      <w:r w:rsidRPr="008D5143">
        <w:rPr>
          <w:rFonts w:ascii="Times New Roman" w:hAnsi="Times New Roman" w:cs="Times New Roman"/>
          <w:b/>
          <w:spacing w:val="-6"/>
          <w:sz w:val="19"/>
          <w:szCs w:val="19"/>
          <w:lang w:val="ru-RU"/>
        </w:rPr>
        <w:t>участ</w:t>
      </w:r>
      <w:proofErr w:type="spellEnd"/>
      <w:r w:rsidRPr="008D5143">
        <w:rPr>
          <w:rFonts w:ascii="Times New Roman" w:hAnsi="Times New Roman" w:cs="Times New Roman"/>
          <w:b/>
          <w:spacing w:val="-6"/>
          <w:sz w:val="19"/>
          <w:szCs w:val="19"/>
        </w:rPr>
        <w:t>і:</w:t>
      </w:r>
      <w:r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 дистанційна.</w:t>
      </w:r>
    </w:p>
    <w:p w:rsidR="00AD252C" w:rsidRPr="008D5143" w:rsidRDefault="00AD252C" w:rsidP="008D5143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24" w:right="34" w:firstLine="260"/>
        <w:jc w:val="both"/>
        <w:rPr>
          <w:rFonts w:ascii="Times New Roman" w:hAnsi="Times New Roman" w:cs="Times New Roman"/>
          <w:spacing w:val="3"/>
          <w:sz w:val="19"/>
          <w:szCs w:val="19"/>
        </w:rPr>
      </w:pPr>
      <w:r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За результатами конференції </w:t>
      </w:r>
      <w:r w:rsidR="00BF25FF"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усім учасникам </w:t>
      </w:r>
      <w:r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буде надруковано та надіслано </w:t>
      </w:r>
      <w:r w:rsidR="00BF25FF" w:rsidRPr="008D5143">
        <w:rPr>
          <w:rFonts w:ascii="Times New Roman" w:hAnsi="Times New Roman" w:cs="Times New Roman"/>
          <w:b/>
          <w:spacing w:val="-6"/>
          <w:sz w:val="19"/>
          <w:szCs w:val="19"/>
        </w:rPr>
        <w:t>електронний варіант</w:t>
      </w:r>
      <w:r w:rsidR="00BF25FF"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="00B1016A" w:rsidRPr="008D5143">
        <w:rPr>
          <w:rFonts w:ascii="Times New Roman" w:hAnsi="Times New Roman" w:cs="Times New Roman"/>
          <w:spacing w:val="-6"/>
          <w:sz w:val="19"/>
          <w:szCs w:val="19"/>
        </w:rPr>
        <w:t>збірник</w:t>
      </w:r>
      <w:r w:rsidR="00BF25FF" w:rsidRPr="008D5143">
        <w:rPr>
          <w:rFonts w:ascii="Times New Roman" w:hAnsi="Times New Roman" w:cs="Times New Roman"/>
          <w:spacing w:val="-6"/>
          <w:sz w:val="19"/>
          <w:szCs w:val="19"/>
        </w:rPr>
        <w:t>а</w:t>
      </w:r>
      <w:r w:rsidR="00B1016A" w:rsidRPr="008D514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="00BF25FF" w:rsidRPr="008D5143">
        <w:rPr>
          <w:rFonts w:ascii="Times New Roman" w:hAnsi="Times New Roman" w:cs="Times New Roman"/>
          <w:spacing w:val="-6"/>
          <w:sz w:val="19"/>
          <w:szCs w:val="19"/>
        </w:rPr>
        <w:t>тез доповідей</w:t>
      </w:r>
      <w:r w:rsidR="00BF25FF" w:rsidRPr="008D5143">
        <w:rPr>
          <w:rFonts w:ascii="Times New Roman" w:hAnsi="Times New Roman" w:cs="Times New Roman"/>
          <w:spacing w:val="3"/>
          <w:sz w:val="19"/>
          <w:szCs w:val="19"/>
        </w:rPr>
        <w:t>.</w:t>
      </w:r>
    </w:p>
    <w:p w:rsidR="00AD252C" w:rsidRPr="008D5143" w:rsidRDefault="00AD252C" w:rsidP="008D5143">
      <w:pPr>
        <w:pStyle w:val="481"/>
        <w:widowControl w:val="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284"/>
        <w:rPr>
          <w:sz w:val="19"/>
          <w:szCs w:val="19"/>
        </w:rPr>
      </w:pPr>
    </w:p>
    <w:p w:rsidR="000A2375" w:rsidRPr="008D5143" w:rsidRDefault="000A2375" w:rsidP="008D5143">
      <w:pPr>
        <w:pStyle w:val="471"/>
        <w:widowControl w:val="0"/>
        <w:shd w:val="clear" w:color="auto" w:fill="auto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Умови участі в конференції: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60" w:firstLine="284"/>
        <w:rPr>
          <w:b/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Для своєчасного формування програми, збірника матеріалів конференції необхідно до </w:t>
      </w:r>
      <w:r w:rsidR="00EB2F73" w:rsidRPr="008D5143">
        <w:rPr>
          <w:b/>
          <w:i/>
          <w:sz w:val="19"/>
          <w:szCs w:val="19"/>
          <w:u w:val="single"/>
          <w:lang w:val="ru-RU" w:eastAsia="uk-UA"/>
        </w:rPr>
        <w:t>1</w:t>
      </w:r>
      <w:r w:rsidR="00BF25FF" w:rsidRPr="008D5143">
        <w:rPr>
          <w:b/>
          <w:i/>
          <w:sz w:val="19"/>
          <w:szCs w:val="19"/>
          <w:u w:val="single"/>
          <w:lang w:val="ru-RU" w:eastAsia="uk-UA"/>
        </w:rPr>
        <w:t>6</w:t>
      </w:r>
      <w:r w:rsidR="00C21CEA" w:rsidRPr="008D5143">
        <w:rPr>
          <w:rStyle w:val="482"/>
          <w:b/>
          <w:i/>
          <w:sz w:val="19"/>
          <w:szCs w:val="19"/>
          <w:lang w:eastAsia="uk-UA"/>
        </w:rPr>
        <w:t xml:space="preserve"> листопада </w:t>
      </w:r>
      <w:r w:rsidRPr="008D5143">
        <w:rPr>
          <w:rStyle w:val="482"/>
          <w:b/>
          <w:i/>
          <w:sz w:val="19"/>
          <w:szCs w:val="19"/>
          <w:lang w:eastAsia="uk-UA"/>
        </w:rPr>
        <w:t>20</w:t>
      </w:r>
      <w:r w:rsidR="00BF25FF" w:rsidRPr="008D5143">
        <w:rPr>
          <w:rStyle w:val="482"/>
          <w:b/>
          <w:i/>
          <w:sz w:val="19"/>
          <w:szCs w:val="19"/>
          <w:lang w:val="ru-RU" w:eastAsia="uk-UA"/>
        </w:rPr>
        <w:t>20</w:t>
      </w:r>
      <w:r w:rsidRPr="008D5143">
        <w:rPr>
          <w:rStyle w:val="482"/>
          <w:b/>
          <w:i/>
          <w:sz w:val="19"/>
          <w:szCs w:val="19"/>
          <w:lang w:eastAsia="uk-UA"/>
        </w:rPr>
        <w:t>р</w:t>
      </w:r>
      <w:r w:rsidRPr="008D5143">
        <w:rPr>
          <w:rStyle w:val="482"/>
          <w:sz w:val="19"/>
          <w:szCs w:val="19"/>
          <w:lang w:eastAsia="uk-UA"/>
        </w:rPr>
        <w:t>.</w:t>
      </w:r>
      <w:r w:rsidRPr="008D5143">
        <w:rPr>
          <w:sz w:val="19"/>
          <w:szCs w:val="19"/>
          <w:lang w:eastAsia="uk-UA"/>
        </w:rPr>
        <w:t xml:space="preserve"> оформити і надіслати в Оргкомітет такі документи </w:t>
      </w:r>
      <w:r w:rsidRPr="008D5143">
        <w:rPr>
          <w:rStyle w:val="482"/>
          <w:sz w:val="19"/>
          <w:szCs w:val="19"/>
          <w:lang w:eastAsia="uk-UA"/>
        </w:rPr>
        <w:t xml:space="preserve">електронною поштою </w:t>
      </w:r>
      <w:r w:rsidRPr="008D5143">
        <w:rPr>
          <w:sz w:val="19"/>
          <w:szCs w:val="19"/>
          <w:lang w:eastAsia="uk-UA"/>
        </w:rPr>
        <w:t>на адресу</w:t>
      </w:r>
      <w:r w:rsidR="005B126C" w:rsidRPr="008D5143">
        <w:rPr>
          <w:sz w:val="19"/>
          <w:szCs w:val="19"/>
          <w:lang w:eastAsia="uk-UA"/>
        </w:rPr>
        <w:t xml:space="preserve"> </w:t>
      </w:r>
      <w:hyperlink r:id="rId6" w:history="1">
        <w:r w:rsidR="00DD6E79" w:rsidRPr="008D5143">
          <w:rPr>
            <w:rStyle w:val="a4"/>
            <w:b/>
            <w:color w:val="auto"/>
            <w:sz w:val="19"/>
            <w:szCs w:val="19"/>
            <w:lang w:eastAsia="uk-UA"/>
          </w:rPr>
          <w:t>oblik-kntu@ukr.net</w:t>
        </w:r>
      </w:hyperlink>
      <w:r w:rsidR="00DD6E79" w:rsidRPr="008D5143">
        <w:rPr>
          <w:b/>
          <w:sz w:val="19"/>
          <w:szCs w:val="19"/>
          <w:lang w:eastAsia="uk-UA"/>
        </w:rPr>
        <w:t xml:space="preserve"> </w:t>
      </w:r>
      <w:r w:rsidRPr="008D5143">
        <w:rPr>
          <w:b/>
          <w:sz w:val="19"/>
          <w:szCs w:val="19"/>
          <w:lang w:eastAsia="uk-UA"/>
        </w:rPr>
        <w:t>:</w:t>
      </w:r>
    </w:p>
    <w:p w:rsidR="000A2375" w:rsidRPr="008D5143" w:rsidRDefault="000A2375" w:rsidP="008D5143">
      <w:pPr>
        <w:pStyle w:val="481"/>
        <w:widowControl w:val="0"/>
        <w:numPr>
          <w:ilvl w:val="0"/>
          <w:numId w:val="2"/>
        </w:numPr>
        <w:shd w:val="clear" w:color="auto" w:fill="auto"/>
        <w:tabs>
          <w:tab w:val="left" w:pos="233"/>
          <w:tab w:val="left" w:pos="284"/>
          <w:tab w:val="left" w:pos="426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заявку на участь (зразок надається);</w:t>
      </w:r>
    </w:p>
    <w:p w:rsidR="000A2375" w:rsidRPr="008D5143" w:rsidRDefault="000A2375" w:rsidP="008D5143">
      <w:pPr>
        <w:pStyle w:val="481"/>
        <w:widowControl w:val="0"/>
        <w:numPr>
          <w:ilvl w:val="0"/>
          <w:numId w:val="2"/>
        </w:numPr>
        <w:shd w:val="clear" w:color="auto" w:fill="auto"/>
        <w:tabs>
          <w:tab w:val="left" w:pos="228"/>
          <w:tab w:val="left" w:pos="284"/>
          <w:tab w:val="left" w:pos="426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тези доповідей (вимоги до оформлення додаються);</w:t>
      </w:r>
    </w:p>
    <w:p w:rsidR="000A2375" w:rsidRPr="008D5143" w:rsidRDefault="005B126C" w:rsidP="008D5143">
      <w:pPr>
        <w:pStyle w:val="481"/>
        <w:widowControl w:val="0"/>
        <w:numPr>
          <w:ilvl w:val="0"/>
          <w:numId w:val="2"/>
        </w:numPr>
        <w:shd w:val="clear" w:color="auto" w:fill="auto"/>
        <w:tabs>
          <w:tab w:val="left" w:pos="242"/>
          <w:tab w:val="left" w:pos="284"/>
          <w:tab w:val="left" w:pos="426"/>
        </w:tabs>
        <w:spacing w:before="0" w:after="0" w:line="240" w:lineRule="auto"/>
        <w:ind w:right="60" w:firstLine="284"/>
        <w:rPr>
          <w:sz w:val="19"/>
          <w:szCs w:val="19"/>
        </w:rPr>
      </w:pPr>
      <w:proofErr w:type="spellStart"/>
      <w:r w:rsidRPr="008D5143">
        <w:rPr>
          <w:sz w:val="19"/>
          <w:szCs w:val="19"/>
          <w:lang w:eastAsia="uk-UA"/>
        </w:rPr>
        <w:t>відскановану</w:t>
      </w:r>
      <w:proofErr w:type="spellEnd"/>
      <w:r w:rsidR="000A2375" w:rsidRPr="008D5143">
        <w:rPr>
          <w:sz w:val="19"/>
          <w:szCs w:val="19"/>
          <w:lang w:eastAsia="uk-UA"/>
        </w:rPr>
        <w:t xml:space="preserve"> квитанцію про сплату організаційного внеску</w:t>
      </w:r>
      <w:r w:rsidR="00BF25FF" w:rsidRPr="008D5143">
        <w:rPr>
          <w:sz w:val="19"/>
          <w:szCs w:val="19"/>
          <w:lang w:eastAsia="uk-UA"/>
        </w:rPr>
        <w:t xml:space="preserve"> (бажаючим отримати друкований варіант збірника і сертифікат учасника)</w:t>
      </w:r>
      <w:r w:rsidR="000A2375" w:rsidRPr="008D5143">
        <w:rPr>
          <w:sz w:val="19"/>
          <w:szCs w:val="19"/>
          <w:lang w:eastAsia="uk-UA"/>
        </w:rPr>
        <w:t>.</w:t>
      </w:r>
    </w:p>
    <w:p w:rsidR="00AA62FE" w:rsidRPr="008D5143" w:rsidRDefault="00AA62FE" w:rsidP="008D5143">
      <w:pPr>
        <w:pStyle w:val="471"/>
        <w:widowControl w:val="0"/>
        <w:shd w:val="clear" w:color="auto" w:fill="auto"/>
        <w:tabs>
          <w:tab w:val="left" w:pos="426"/>
        </w:tabs>
        <w:spacing w:after="0" w:line="240" w:lineRule="auto"/>
        <w:ind w:firstLine="227"/>
        <w:rPr>
          <w:b w:val="0"/>
          <w:spacing w:val="-6"/>
          <w:sz w:val="19"/>
          <w:szCs w:val="19"/>
        </w:rPr>
      </w:pPr>
    </w:p>
    <w:p w:rsidR="005F63C8" w:rsidRPr="008D5143" w:rsidRDefault="005F63C8" w:rsidP="008D5143">
      <w:pPr>
        <w:pStyle w:val="471"/>
        <w:widowControl w:val="0"/>
        <w:shd w:val="clear" w:color="auto" w:fill="auto"/>
        <w:tabs>
          <w:tab w:val="left" w:pos="426"/>
        </w:tabs>
        <w:spacing w:after="0" w:line="240" w:lineRule="auto"/>
        <w:ind w:firstLine="227"/>
        <w:rPr>
          <w:sz w:val="19"/>
          <w:szCs w:val="19"/>
          <w:lang w:eastAsia="uk-UA"/>
        </w:rPr>
      </w:pPr>
      <w:r w:rsidRPr="008D5143">
        <w:rPr>
          <w:spacing w:val="-6"/>
          <w:sz w:val="19"/>
          <w:szCs w:val="19"/>
        </w:rPr>
        <w:t>Електронний варіант</w:t>
      </w:r>
      <w:r w:rsidRPr="008D5143">
        <w:rPr>
          <w:b w:val="0"/>
          <w:spacing w:val="-6"/>
          <w:sz w:val="19"/>
          <w:szCs w:val="19"/>
        </w:rPr>
        <w:t xml:space="preserve"> </w:t>
      </w:r>
      <w:r w:rsidRPr="008D5143">
        <w:rPr>
          <w:b w:val="0"/>
          <w:sz w:val="19"/>
          <w:szCs w:val="19"/>
          <w:lang w:eastAsia="uk-UA"/>
        </w:rPr>
        <w:t>збірника матеріалів конференції</w:t>
      </w:r>
      <w:r w:rsidRPr="008D5143">
        <w:rPr>
          <w:sz w:val="19"/>
          <w:szCs w:val="19"/>
          <w:lang w:eastAsia="uk-UA"/>
        </w:rPr>
        <w:t xml:space="preserve"> </w:t>
      </w:r>
      <w:r w:rsidRPr="008D5143">
        <w:rPr>
          <w:b w:val="0"/>
          <w:sz w:val="19"/>
          <w:szCs w:val="19"/>
          <w:lang w:eastAsia="uk-UA"/>
        </w:rPr>
        <w:t>розсилається</w:t>
      </w:r>
      <w:r w:rsidRPr="008D5143">
        <w:rPr>
          <w:sz w:val="19"/>
          <w:szCs w:val="19"/>
          <w:lang w:eastAsia="uk-UA"/>
        </w:rPr>
        <w:t xml:space="preserve"> </w:t>
      </w:r>
      <w:r w:rsidR="002909C5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БЕЗКОШТОВНО.</w:t>
      </w:r>
    </w:p>
    <w:p w:rsidR="005F63C8" w:rsidRPr="008D5143" w:rsidRDefault="005F63C8" w:rsidP="008D5143">
      <w:pPr>
        <w:pStyle w:val="471"/>
        <w:widowControl w:val="0"/>
        <w:shd w:val="clear" w:color="auto" w:fill="auto"/>
        <w:tabs>
          <w:tab w:val="left" w:pos="426"/>
        </w:tabs>
        <w:spacing w:after="0" w:line="240" w:lineRule="auto"/>
        <w:ind w:firstLine="227"/>
        <w:jc w:val="center"/>
        <w:rPr>
          <w:sz w:val="12"/>
          <w:szCs w:val="19"/>
          <w:lang w:eastAsia="uk-UA"/>
        </w:rPr>
      </w:pPr>
    </w:p>
    <w:p w:rsidR="000A2375" w:rsidRPr="008D5143" w:rsidRDefault="000A2375" w:rsidP="008D5143">
      <w:pPr>
        <w:pStyle w:val="471"/>
        <w:widowControl w:val="0"/>
        <w:shd w:val="clear" w:color="auto" w:fill="auto"/>
        <w:tabs>
          <w:tab w:val="left" w:pos="426"/>
        </w:tabs>
        <w:spacing w:after="0" w:line="240" w:lineRule="auto"/>
        <w:ind w:firstLine="227"/>
        <w:jc w:val="center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Вартість </w:t>
      </w:r>
      <w:r w:rsidR="00AA62FE" w:rsidRPr="008D5143">
        <w:rPr>
          <w:sz w:val="19"/>
          <w:szCs w:val="19"/>
          <w:lang w:eastAsia="uk-UA"/>
        </w:rPr>
        <w:t xml:space="preserve">друкованого варіанту збірника та сертифікату учасника </w:t>
      </w:r>
      <w:r w:rsidRPr="008D5143">
        <w:rPr>
          <w:sz w:val="19"/>
          <w:szCs w:val="19"/>
          <w:lang w:eastAsia="uk-UA"/>
        </w:rPr>
        <w:t>конференції:</w:t>
      </w:r>
    </w:p>
    <w:p w:rsidR="00AA62FE" w:rsidRPr="008D5143" w:rsidRDefault="005F63C8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Бажаючим отримати</w:t>
      </w:r>
      <w:r w:rsidR="00AA62FE" w:rsidRPr="008D5143">
        <w:rPr>
          <w:sz w:val="19"/>
          <w:szCs w:val="19"/>
          <w:lang w:eastAsia="uk-UA"/>
        </w:rPr>
        <w:t xml:space="preserve"> друкований варіант збірника та сертифікат учасника конференції необхідно сплатити 250 грн.</w:t>
      </w:r>
    </w:p>
    <w:p w:rsidR="005F63C8" w:rsidRPr="008D5143" w:rsidRDefault="00AA62FE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lastRenderedPageBreak/>
        <w:t xml:space="preserve">Бажаючим отримати електронний сертифікат учасника конференції необхідно сплатити 50 грн. </w:t>
      </w:r>
    </w:p>
    <w:p w:rsidR="005F63C8" w:rsidRPr="008D5143" w:rsidRDefault="00AA62FE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Реквізити для оплати будуть надіслані учасникам конференції, </w:t>
      </w:r>
      <w:r w:rsidR="002909C5" w:rsidRPr="008D5143">
        <w:rPr>
          <w:sz w:val="19"/>
          <w:szCs w:val="19"/>
          <w:lang w:eastAsia="uk-UA"/>
        </w:rPr>
        <w:t>б</w:t>
      </w:r>
      <w:r w:rsidRPr="008D5143">
        <w:rPr>
          <w:sz w:val="19"/>
          <w:szCs w:val="19"/>
          <w:lang w:eastAsia="uk-UA"/>
        </w:rPr>
        <w:t>ажаючим отримати друкований варіант</w:t>
      </w:r>
      <w:r w:rsidRPr="008D5143">
        <w:rPr>
          <w:b/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 xml:space="preserve">збірника і (або) сертифікат, одночасно </w:t>
      </w:r>
      <w:r w:rsidR="002909C5" w:rsidRPr="008D5143">
        <w:rPr>
          <w:sz w:val="19"/>
          <w:szCs w:val="19"/>
          <w:lang w:eastAsia="uk-UA"/>
        </w:rPr>
        <w:t>з інформацією оргкомітету щодо прийняття наданих матеріалів.</w:t>
      </w:r>
    </w:p>
    <w:p w:rsidR="000A2375" w:rsidRPr="008D5143" w:rsidRDefault="002909C5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Вартість додаткового д</w:t>
      </w:r>
      <w:r w:rsidR="00B1016A" w:rsidRPr="008D5143">
        <w:rPr>
          <w:sz w:val="19"/>
          <w:szCs w:val="19"/>
          <w:lang w:eastAsia="uk-UA"/>
        </w:rPr>
        <w:t>рукован</w:t>
      </w:r>
      <w:r w:rsidRPr="008D5143">
        <w:rPr>
          <w:sz w:val="19"/>
          <w:szCs w:val="19"/>
          <w:lang w:eastAsia="uk-UA"/>
        </w:rPr>
        <w:t>ого</w:t>
      </w:r>
      <w:r w:rsidR="00B1016A" w:rsidRPr="008D5143">
        <w:rPr>
          <w:sz w:val="19"/>
          <w:szCs w:val="19"/>
          <w:lang w:eastAsia="uk-UA"/>
        </w:rPr>
        <w:t xml:space="preserve"> примірник</w:t>
      </w:r>
      <w:r w:rsidRPr="008D5143">
        <w:rPr>
          <w:sz w:val="19"/>
          <w:szCs w:val="19"/>
          <w:lang w:eastAsia="uk-UA"/>
        </w:rPr>
        <w:t>а</w:t>
      </w:r>
      <w:r w:rsidR="00B1016A" w:rsidRPr="008D5143">
        <w:rPr>
          <w:sz w:val="19"/>
          <w:szCs w:val="19"/>
          <w:lang w:eastAsia="uk-UA"/>
        </w:rPr>
        <w:t xml:space="preserve"> збірника тез </w:t>
      </w:r>
      <w:r w:rsidRPr="008D5143">
        <w:rPr>
          <w:sz w:val="19"/>
          <w:szCs w:val="19"/>
          <w:lang w:eastAsia="uk-UA"/>
        </w:rPr>
        <w:t xml:space="preserve">для співавторів </w:t>
      </w:r>
      <w:r w:rsidR="00B1016A" w:rsidRPr="008D5143">
        <w:rPr>
          <w:sz w:val="19"/>
          <w:szCs w:val="19"/>
          <w:lang w:eastAsia="uk-UA"/>
        </w:rPr>
        <w:t xml:space="preserve">становить </w:t>
      </w:r>
      <w:r w:rsidRPr="008D5143">
        <w:rPr>
          <w:sz w:val="19"/>
          <w:szCs w:val="19"/>
          <w:lang w:eastAsia="uk-UA"/>
        </w:rPr>
        <w:t>1</w:t>
      </w:r>
      <w:r w:rsidR="00B1016A" w:rsidRPr="008D5143">
        <w:rPr>
          <w:sz w:val="19"/>
          <w:szCs w:val="19"/>
          <w:lang w:eastAsia="uk-UA"/>
        </w:rPr>
        <w:t xml:space="preserve">50 грн. </w:t>
      </w:r>
    </w:p>
    <w:p w:rsidR="005131FB" w:rsidRPr="008D5143" w:rsidRDefault="005131FB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b/>
          <w:sz w:val="8"/>
          <w:szCs w:val="19"/>
        </w:rPr>
      </w:pPr>
    </w:p>
    <w:p w:rsidR="000A2375" w:rsidRPr="008D5143" w:rsidRDefault="000A2375" w:rsidP="008D5143">
      <w:pPr>
        <w:pStyle w:val="471"/>
        <w:widowControl w:val="0"/>
        <w:shd w:val="clear" w:color="auto" w:fill="auto"/>
        <w:tabs>
          <w:tab w:val="left" w:pos="426"/>
        </w:tabs>
        <w:spacing w:after="0" w:line="240" w:lineRule="auto"/>
        <w:ind w:firstLine="227"/>
        <w:jc w:val="center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Вимоги до оформлення тез доповідей:</w:t>
      </w: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323"/>
          <w:tab w:val="left" w:pos="426"/>
        </w:tabs>
        <w:spacing w:before="0" w:after="0" w:line="240" w:lineRule="auto"/>
        <w:ind w:firstLine="227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Тези повинні бути виконані в редакторі </w:t>
      </w:r>
      <w:r w:rsidRPr="008D5143">
        <w:rPr>
          <w:i/>
          <w:sz w:val="19"/>
          <w:szCs w:val="19"/>
          <w:lang w:eastAsia="en-US"/>
        </w:rPr>
        <w:t>Microsoft Word</w:t>
      </w:r>
      <w:r w:rsidRPr="008D5143">
        <w:rPr>
          <w:sz w:val="19"/>
          <w:szCs w:val="19"/>
          <w:lang w:eastAsia="en-US"/>
        </w:rPr>
        <w:t xml:space="preserve"> </w:t>
      </w:r>
      <w:r w:rsidRPr="008D5143">
        <w:rPr>
          <w:sz w:val="19"/>
          <w:szCs w:val="19"/>
          <w:lang w:eastAsia="uk-UA"/>
        </w:rPr>
        <w:t xml:space="preserve"> шрифтом </w:t>
      </w:r>
      <w:proofErr w:type="spellStart"/>
      <w:r w:rsidRPr="008D5143">
        <w:rPr>
          <w:i/>
          <w:sz w:val="19"/>
          <w:szCs w:val="19"/>
          <w:lang w:eastAsia="en-US"/>
        </w:rPr>
        <w:t>Times</w:t>
      </w:r>
      <w:proofErr w:type="spellEnd"/>
      <w:r w:rsidRPr="008D5143">
        <w:rPr>
          <w:i/>
          <w:sz w:val="19"/>
          <w:szCs w:val="19"/>
          <w:lang w:eastAsia="en-US"/>
        </w:rPr>
        <w:t xml:space="preserve"> </w:t>
      </w:r>
      <w:proofErr w:type="spellStart"/>
      <w:r w:rsidRPr="008D5143">
        <w:rPr>
          <w:i/>
          <w:sz w:val="19"/>
          <w:szCs w:val="19"/>
          <w:lang w:eastAsia="en-US"/>
        </w:rPr>
        <w:t>New</w:t>
      </w:r>
      <w:proofErr w:type="spellEnd"/>
      <w:r w:rsidRPr="008D5143">
        <w:rPr>
          <w:i/>
          <w:sz w:val="19"/>
          <w:szCs w:val="19"/>
          <w:lang w:eastAsia="en-US"/>
        </w:rPr>
        <w:t xml:space="preserve"> </w:t>
      </w:r>
      <w:proofErr w:type="spellStart"/>
      <w:r w:rsidRPr="008D5143">
        <w:rPr>
          <w:i/>
          <w:sz w:val="19"/>
          <w:szCs w:val="19"/>
          <w:lang w:eastAsia="en-US"/>
        </w:rPr>
        <w:t>Roman</w:t>
      </w:r>
      <w:proofErr w:type="spellEnd"/>
      <w:r w:rsidRPr="008D5143">
        <w:rPr>
          <w:sz w:val="19"/>
          <w:szCs w:val="19"/>
          <w:lang w:eastAsia="uk-UA"/>
        </w:rPr>
        <w:t xml:space="preserve"> без нумерації сторінок. У назві та тексті переноси не допускаються. Обсяг тез - </w:t>
      </w:r>
      <w:r w:rsidRPr="008D5143">
        <w:rPr>
          <w:rStyle w:val="482"/>
          <w:sz w:val="19"/>
          <w:szCs w:val="19"/>
          <w:lang w:eastAsia="uk-UA"/>
        </w:rPr>
        <w:t xml:space="preserve">2 </w:t>
      </w:r>
      <w:r w:rsidR="00EB2F73" w:rsidRPr="008D5143">
        <w:rPr>
          <w:rStyle w:val="482"/>
          <w:sz w:val="19"/>
          <w:szCs w:val="19"/>
          <w:lang w:val="ru-RU" w:eastAsia="uk-UA"/>
        </w:rPr>
        <w:t>-</w:t>
      </w:r>
      <w:r w:rsidR="001B319C" w:rsidRPr="008D5143">
        <w:rPr>
          <w:rStyle w:val="482"/>
          <w:sz w:val="19"/>
          <w:szCs w:val="19"/>
          <w:lang w:val="ru-RU" w:eastAsia="uk-UA"/>
        </w:rPr>
        <w:t xml:space="preserve"> </w:t>
      </w:r>
      <w:r w:rsidR="00EB2F73" w:rsidRPr="008D5143">
        <w:rPr>
          <w:rStyle w:val="482"/>
          <w:sz w:val="19"/>
          <w:szCs w:val="19"/>
          <w:lang w:val="ru-RU" w:eastAsia="uk-UA"/>
        </w:rPr>
        <w:t xml:space="preserve">3 </w:t>
      </w:r>
      <w:r w:rsidRPr="008D5143">
        <w:rPr>
          <w:rStyle w:val="482"/>
          <w:sz w:val="19"/>
          <w:szCs w:val="19"/>
          <w:lang w:eastAsia="uk-UA"/>
        </w:rPr>
        <w:t>повні сторінки</w:t>
      </w:r>
      <w:r w:rsidRPr="008D5143">
        <w:rPr>
          <w:sz w:val="19"/>
          <w:szCs w:val="19"/>
          <w:lang w:eastAsia="uk-UA"/>
        </w:rPr>
        <w:t>.</w:t>
      </w: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firstLine="227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Розмір паперу: А4 210x297 мм. Орієнтація - Книжкова. Поля по 2 см.</w:t>
      </w: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338"/>
          <w:tab w:val="left" w:pos="426"/>
        </w:tabs>
        <w:spacing w:before="0" w:after="0" w:line="240" w:lineRule="auto"/>
        <w:ind w:firstLine="227"/>
        <w:rPr>
          <w:sz w:val="19"/>
          <w:szCs w:val="19"/>
        </w:rPr>
      </w:pPr>
      <w:proofErr w:type="spellStart"/>
      <w:r w:rsidRPr="008D5143">
        <w:rPr>
          <w:sz w:val="19"/>
          <w:szCs w:val="19"/>
          <w:lang w:eastAsia="uk-UA"/>
        </w:rPr>
        <w:t>Міжстроковий</w:t>
      </w:r>
      <w:proofErr w:type="spellEnd"/>
      <w:r w:rsidRPr="008D5143">
        <w:rPr>
          <w:sz w:val="19"/>
          <w:szCs w:val="19"/>
          <w:lang w:eastAsia="uk-UA"/>
        </w:rPr>
        <w:t xml:space="preserve"> інтервал по всіх тезах - одинарний без ущільнення тексту. Шрифт — 14 пт, звичайний.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3) У лівому верхньому куті вказується УДК. Далі </w:t>
      </w:r>
      <w:r w:rsidR="00241AA8" w:rsidRPr="008D5143">
        <w:rPr>
          <w:sz w:val="19"/>
          <w:szCs w:val="19"/>
          <w:lang w:val="ru-RU" w:eastAsia="uk-UA"/>
        </w:rPr>
        <w:t>з правого боку</w:t>
      </w:r>
      <w:r w:rsidRPr="008D5143">
        <w:rPr>
          <w:sz w:val="19"/>
          <w:szCs w:val="19"/>
          <w:lang w:eastAsia="uk-UA"/>
        </w:rPr>
        <w:t xml:space="preserve"> - прізвища та ініціали авторів з вказівкою наукового ступеня та вченого звання. Кількість авторів - не більше 3.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426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Наступний рядок - назва навчального закладу, місто. Шрифт - </w:t>
      </w:r>
      <w:r w:rsidRPr="008D5143">
        <w:rPr>
          <w:rStyle w:val="483"/>
          <w:sz w:val="19"/>
          <w:szCs w:val="19"/>
          <w:lang w:eastAsia="uk-UA"/>
        </w:rPr>
        <w:t>курсив,</w:t>
      </w:r>
      <w:r w:rsidRPr="008D5143">
        <w:rPr>
          <w:sz w:val="19"/>
          <w:szCs w:val="19"/>
          <w:lang w:eastAsia="uk-UA"/>
        </w:rPr>
        <w:t xml:space="preserve"> вирівнювання по центру.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426"/>
          <w:tab w:val="left" w:leader="underscore" w:pos="4902"/>
        </w:tabs>
        <w:spacing w:before="0" w:after="0" w:line="240" w:lineRule="auto"/>
        <w:ind w:firstLine="284"/>
        <w:rPr>
          <w:rStyle w:val="482"/>
          <w:sz w:val="19"/>
          <w:szCs w:val="19"/>
          <w:u w:val="none"/>
          <w:lang w:eastAsia="uk-UA"/>
        </w:rPr>
      </w:pPr>
      <w:r w:rsidRPr="008D5143">
        <w:rPr>
          <w:sz w:val="19"/>
          <w:szCs w:val="19"/>
          <w:lang w:eastAsia="uk-UA"/>
        </w:rPr>
        <w:t xml:space="preserve">Через рядок друкується назва тез великими буквами; шрифт - </w:t>
      </w:r>
      <w:r w:rsidRPr="008D5143">
        <w:rPr>
          <w:rStyle w:val="482"/>
          <w:sz w:val="19"/>
          <w:szCs w:val="19"/>
          <w:u w:val="none"/>
          <w:lang w:eastAsia="uk-UA"/>
        </w:rPr>
        <w:t>напівжирний, вирівнювання по центру.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leader="underscore" w:pos="4902"/>
        </w:tabs>
        <w:spacing w:before="0" w:after="0" w:line="240" w:lineRule="auto"/>
        <w:ind w:left="40" w:right="40"/>
        <w:jc w:val="left"/>
        <w:rPr>
          <w:rStyle w:val="482"/>
          <w:sz w:val="4"/>
          <w:szCs w:val="19"/>
          <w:lang w:eastAsia="uk-UA"/>
        </w:rPr>
      </w:pPr>
    </w:p>
    <w:tbl>
      <w:tblPr>
        <w:tblStyle w:val="a3"/>
        <w:tblW w:w="5072" w:type="dxa"/>
        <w:tblInd w:w="108" w:type="dxa"/>
        <w:tblLook w:val="04A0" w:firstRow="1" w:lastRow="0" w:firstColumn="1" w:lastColumn="0" w:noHBand="0" w:noVBand="1"/>
      </w:tblPr>
      <w:tblGrid>
        <w:gridCol w:w="5072"/>
      </w:tblGrid>
      <w:tr w:rsidR="000A2375" w:rsidRPr="008D5143" w:rsidTr="008D5143">
        <w:trPr>
          <w:trHeight w:val="1441"/>
        </w:trPr>
        <w:tc>
          <w:tcPr>
            <w:tcW w:w="5072" w:type="dxa"/>
          </w:tcPr>
          <w:p w:rsidR="000A2375" w:rsidRPr="008D5143" w:rsidRDefault="000A2375" w:rsidP="008D5143">
            <w:pPr>
              <w:pStyle w:val="48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18"/>
                <w:szCs w:val="19"/>
              </w:rPr>
            </w:pPr>
            <w:r w:rsidRPr="008D5143">
              <w:rPr>
                <w:sz w:val="18"/>
                <w:szCs w:val="19"/>
                <w:lang w:eastAsia="uk-UA"/>
              </w:rPr>
              <w:t>УДК 657.6(075)</w:t>
            </w:r>
          </w:p>
          <w:p w:rsidR="00752876" w:rsidRPr="008D5143" w:rsidRDefault="00752876" w:rsidP="008D5143">
            <w:pPr>
              <w:widowControl w:val="0"/>
              <w:tabs>
                <w:tab w:val="left" w:pos="567"/>
                <w:tab w:val="left" w:pos="993"/>
              </w:tabs>
              <w:jc w:val="right"/>
              <w:rPr>
                <w:rFonts w:ascii="Times New Roman" w:hAnsi="Times New Roman"/>
                <w:i/>
                <w:sz w:val="18"/>
                <w:szCs w:val="19"/>
              </w:rPr>
            </w:pPr>
            <w:r w:rsidRPr="008D5143">
              <w:rPr>
                <w:rFonts w:ascii="Times New Roman" w:hAnsi="Times New Roman"/>
                <w:i/>
                <w:sz w:val="18"/>
                <w:szCs w:val="19"/>
              </w:rPr>
              <w:t>Сердюк О.І., к.е.н., доцент,</w:t>
            </w:r>
          </w:p>
          <w:p w:rsidR="00752876" w:rsidRPr="008D5143" w:rsidRDefault="00752876" w:rsidP="008D5143">
            <w:pPr>
              <w:pStyle w:val="a7"/>
              <w:widowControl w:val="0"/>
              <w:jc w:val="right"/>
              <w:rPr>
                <w:b w:val="0"/>
                <w:i/>
                <w:sz w:val="18"/>
                <w:szCs w:val="19"/>
                <w:lang w:val="uk-UA"/>
              </w:rPr>
            </w:pPr>
            <w:r w:rsidRPr="008D5143">
              <w:rPr>
                <w:b w:val="0"/>
                <w:i/>
                <w:sz w:val="18"/>
                <w:szCs w:val="19"/>
                <w:lang w:val="uk-UA"/>
              </w:rPr>
              <w:t>Іванов А.М., здобувач вищої освіти</w:t>
            </w:r>
          </w:p>
          <w:p w:rsidR="00752876" w:rsidRPr="008D5143" w:rsidRDefault="00752876" w:rsidP="008D5143">
            <w:pPr>
              <w:widowControl w:val="0"/>
              <w:tabs>
                <w:tab w:val="left" w:pos="567"/>
                <w:tab w:val="left" w:pos="993"/>
              </w:tabs>
              <w:jc w:val="right"/>
              <w:rPr>
                <w:rFonts w:ascii="Times New Roman" w:hAnsi="Times New Roman"/>
                <w:i/>
                <w:sz w:val="18"/>
                <w:szCs w:val="19"/>
              </w:rPr>
            </w:pPr>
            <w:r w:rsidRPr="008D5143">
              <w:rPr>
                <w:rFonts w:ascii="Times New Roman" w:hAnsi="Times New Roman"/>
                <w:i/>
                <w:sz w:val="18"/>
                <w:szCs w:val="19"/>
              </w:rPr>
              <w:t>Херсонський національний технічний університет, м. Херсон</w:t>
            </w:r>
          </w:p>
          <w:p w:rsidR="00752876" w:rsidRPr="008D5143" w:rsidRDefault="00752876" w:rsidP="008D5143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18"/>
                <w:szCs w:val="19"/>
              </w:rPr>
            </w:pPr>
          </w:p>
          <w:p w:rsidR="00752876" w:rsidRPr="008D5143" w:rsidRDefault="00752876" w:rsidP="008D514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8D5143">
              <w:rPr>
                <w:rFonts w:ascii="Times New Roman" w:hAnsi="Times New Roman"/>
                <w:b/>
                <w:sz w:val="18"/>
                <w:szCs w:val="19"/>
              </w:rPr>
              <w:t>ОЦІНКА ОСНОВНИХ ЗАСОБІВ</w:t>
            </w:r>
            <w:r w:rsidRPr="008D5143">
              <w:rPr>
                <w:rFonts w:ascii="Times New Roman" w:hAnsi="Times New Roman"/>
                <w:sz w:val="18"/>
                <w:szCs w:val="19"/>
              </w:rPr>
              <w:t xml:space="preserve"> </w:t>
            </w:r>
          </w:p>
          <w:p w:rsidR="000A2375" w:rsidRPr="008D5143" w:rsidRDefault="00752876" w:rsidP="008D5143">
            <w:pPr>
              <w:widowControl w:val="0"/>
              <w:tabs>
                <w:tab w:val="left" w:pos="993"/>
              </w:tabs>
              <w:jc w:val="center"/>
              <w:rPr>
                <w:sz w:val="18"/>
                <w:szCs w:val="19"/>
                <w:lang w:eastAsia="uk-UA"/>
              </w:rPr>
            </w:pPr>
            <w:r w:rsidRPr="008D5143">
              <w:rPr>
                <w:rFonts w:ascii="Times New Roman" w:hAnsi="Times New Roman"/>
                <w:b/>
                <w:sz w:val="18"/>
                <w:szCs w:val="19"/>
              </w:rPr>
              <w:t>БЮДЖЕТНИХ УСТАНОВ</w:t>
            </w:r>
          </w:p>
          <w:p w:rsidR="003260AE" w:rsidRPr="008D5143" w:rsidRDefault="003260AE" w:rsidP="008D5143">
            <w:pPr>
              <w:pStyle w:val="10"/>
              <w:keepNext/>
              <w:keepLines/>
              <w:widowControl w:val="0"/>
              <w:spacing w:before="0" w:after="0" w:line="240" w:lineRule="auto"/>
              <w:rPr>
                <w:sz w:val="18"/>
                <w:szCs w:val="19"/>
              </w:rPr>
            </w:pPr>
          </w:p>
        </w:tc>
      </w:tr>
    </w:tbl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246"/>
        </w:tabs>
        <w:spacing w:before="0" w:after="0" w:line="240" w:lineRule="auto"/>
        <w:ind w:left="40" w:right="40"/>
        <w:jc w:val="left"/>
        <w:rPr>
          <w:sz w:val="4"/>
          <w:szCs w:val="19"/>
        </w:rPr>
      </w:pP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246"/>
          <w:tab w:val="left" w:pos="567"/>
        </w:tabs>
        <w:spacing w:before="0" w:after="0" w:line="240" w:lineRule="auto"/>
        <w:ind w:right="40"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Основний текст починається через один порожній рядок після назви тез. Абзац (відступ) - 1 см.</w:t>
      </w: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266"/>
          <w:tab w:val="left" w:pos="567"/>
        </w:tabs>
        <w:spacing w:before="0" w:after="0" w:line="240" w:lineRule="auto"/>
        <w:ind w:right="40"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Формули створюються у вигляді об'єктів редактором формул </w:t>
      </w:r>
      <w:r w:rsidRPr="008D5143">
        <w:rPr>
          <w:rStyle w:val="59pt"/>
          <w:rFonts w:ascii="Times New Roman" w:hAnsi="Times New Roman" w:cs="Times New Roman"/>
          <w:b w:val="0"/>
          <w:sz w:val="19"/>
          <w:szCs w:val="19"/>
          <w:lang w:eastAsia="en-US"/>
        </w:rPr>
        <w:t>Microsoft Equation</w:t>
      </w:r>
      <w:r w:rsidRPr="008D5143">
        <w:rPr>
          <w:sz w:val="19"/>
          <w:szCs w:val="19"/>
          <w:lang w:eastAsia="en-US"/>
        </w:rPr>
        <w:t xml:space="preserve"> </w:t>
      </w:r>
      <w:r w:rsidRPr="008D5143">
        <w:rPr>
          <w:sz w:val="19"/>
          <w:szCs w:val="19"/>
          <w:lang w:eastAsia="uk-UA"/>
        </w:rPr>
        <w:t>і центруються; нумерація ставиться праворуч у дужках: вирівнюється по правому краю.</w:t>
      </w:r>
    </w:p>
    <w:p w:rsidR="000A2375" w:rsidRPr="008D5143" w:rsidRDefault="000A2375" w:rsidP="008D5143">
      <w:pPr>
        <w:pStyle w:val="481"/>
        <w:widowControl w:val="0"/>
        <w:numPr>
          <w:ilvl w:val="1"/>
          <w:numId w:val="2"/>
        </w:numPr>
        <w:shd w:val="clear" w:color="auto" w:fill="auto"/>
        <w:tabs>
          <w:tab w:val="left" w:pos="261"/>
          <w:tab w:val="left" w:pos="567"/>
        </w:tabs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Рисунки повинні бути оформлені як окремий об'єкт у тексті. Всі елементи рисунка, включаючи надписи, повинні бути згруповані. Рекомендується використовувати чорно-білу палітру. Підпис рисунка вирівнюється </w:t>
      </w:r>
      <w:r w:rsidR="00D61F5A" w:rsidRPr="008D5143">
        <w:rPr>
          <w:sz w:val="19"/>
          <w:szCs w:val="19"/>
          <w:lang w:eastAsia="uk-UA"/>
        </w:rPr>
        <w:t xml:space="preserve">по ширині з абзацного відступу </w:t>
      </w:r>
      <w:r w:rsidRPr="008D5143">
        <w:rPr>
          <w:sz w:val="19"/>
          <w:szCs w:val="19"/>
          <w:lang w:eastAsia="uk-UA"/>
        </w:rPr>
        <w:t>(наприклад</w:t>
      </w:r>
      <w:r w:rsidR="00D61F5A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 xml:space="preserve"> Рис. 1).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rStyle w:val="482"/>
          <w:sz w:val="19"/>
          <w:szCs w:val="19"/>
          <w:u w:val="none"/>
          <w:lang w:eastAsia="uk-UA"/>
        </w:rPr>
      </w:pPr>
      <w:r w:rsidRPr="008D5143">
        <w:rPr>
          <w:sz w:val="19"/>
          <w:szCs w:val="19"/>
          <w:lang w:eastAsia="uk-UA"/>
        </w:rPr>
        <w:t>7) Таблиця відокремлюється від тексту зверху й знизу порожнім рядком; використовується шрифт 12 пт. Номер має вигляд:</w:t>
      </w:r>
      <w:r w:rsidRPr="008D5143">
        <w:rPr>
          <w:rStyle w:val="483"/>
          <w:sz w:val="19"/>
          <w:szCs w:val="19"/>
          <w:lang w:eastAsia="uk-UA"/>
        </w:rPr>
        <w:t xml:space="preserve"> Таблиця 1 (курсив),</w:t>
      </w:r>
      <w:r w:rsidRPr="008D5143">
        <w:rPr>
          <w:sz w:val="19"/>
          <w:szCs w:val="19"/>
          <w:lang w:eastAsia="uk-UA"/>
        </w:rPr>
        <w:t xml:space="preserve"> вирівнювання по правому краю, назва (шрифт напівжирний), вирівнювання по центру. Для </w:t>
      </w:r>
      <w:r w:rsidRPr="008D5143">
        <w:rPr>
          <w:rStyle w:val="482"/>
          <w:sz w:val="19"/>
          <w:szCs w:val="19"/>
          <w:u w:val="none"/>
          <w:lang w:eastAsia="uk-UA"/>
        </w:rPr>
        <w:t>номеру і назви таблиці шрифт 14 пт.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0A2375" w:rsidRPr="008D5143" w:rsidTr="00AF650A">
        <w:trPr>
          <w:trHeight w:val="950"/>
        </w:trPr>
        <w:tc>
          <w:tcPr>
            <w:tcW w:w="4820" w:type="dxa"/>
          </w:tcPr>
          <w:p w:rsidR="000A2375" w:rsidRPr="008D5143" w:rsidRDefault="000A2375" w:rsidP="008D5143">
            <w:pPr>
              <w:pStyle w:val="491"/>
              <w:widowControl w:val="0"/>
              <w:shd w:val="clear" w:color="auto" w:fill="auto"/>
              <w:spacing w:after="0" w:line="240" w:lineRule="auto"/>
              <w:ind w:firstLine="284"/>
              <w:jc w:val="right"/>
              <w:rPr>
                <w:sz w:val="19"/>
                <w:szCs w:val="19"/>
                <w:lang w:eastAsia="uk-UA"/>
              </w:rPr>
            </w:pPr>
            <w:bookmarkStart w:id="0" w:name="bookmark13"/>
            <w:r w:rsidRPr="008D5143">
              <w:rPr>
                <w:sz w:val="19"/>
                <w:szCs w:val="19"/>
                <w:lang w:eastAsia="uk-UA"/>
              </w:rPr>
              <w:lastRenderedPageBreak/>
              <w:t>Таблиця 1</w:t>
            </w:r>
          </w:p>
          <w:p w:rsidR="001F2460" w:rsidRPr="008D5143" w:rsidRDefault="000A2375" w:rsidP="008D5143">
            <w:pPr>
              <w:pStyle w:val="10"/>
              <w:keepNext/>
              <w:keepLines/>
              <w:widowControl w:val="0"/>
              <w:shd w:val="clear" w:color="auto" w:fill="auto"/>
              <w:spacing w:before="0" w:after="0" w:line="240" w:lineRule="auto"/>
              <w:ind w:firstLine="284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Основні характеристики, </w:t>
            </w:r>
          </w:p>
          <w:p w:rsidR="001F2460" w:rsidRPr="008D5143" w:rsidRDefault="000A2375" w:rsidP="008D5143">
            <w:pPr>
              <w:pStyle w:val="10"/>
              <w:keepNext/>
              <w:keepLines/>
              <w:widowControl w:val="0"/>
              <w:shd w:val="clear" w:color="auto" w:fill="auto"/>
              <w:spacing w:before="0" w:after="0" w:line="240" w:lineRule="auto"/>
              <w:ind w:firstLine="284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що визначають теоретичні аспекти надання аудиторських послуг стосовно стратегічних </w:t>
            </w:r>
          </w:p>
          <w:p w:rsidR="000A2375" w:rsidRPr="008D5143" w:rsidRDefault="000A2375" w:rsidP="008D5143">
            <w:pPr>
              <w:pStyle w:val="10"/>
              <w:keepNext/>
              <w:keepLines/>
              <w:widowControl w:val="0"/>
              <w:shd w:val="clear" w:color="auto" w:fill="auto"/>
              <w:spacing w:before="0" w:after="0" w:line="240" w:lineRule="auto"/>
              <w:ind w:firstLine="284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засад функціонування підприємств</w:t>
            </w:r>
          </w:p>
        </w:tc>
      </w:tr>
    </w:tbl>
    <w:bookmarkEnd w:id="0"/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40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>8) Через один порожній рядок після основного тексту тез друкується список літератури. Список літератури починається з набраних напівжирним шрифтом слів "Список використаної літератури", слідом за якими ставиться двокрапка (вирівнювання по центру).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40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Бібліографічний опис літературних джерел здійснюється </w:t>
      </w:r>
      <w:r w:rsidRPr="008D5143">
        <w:rPr>
          <w:rStyle w:val="482"/>
          <w:sz w:val="19"/>
          <w:szCs w:val="19"/>
          <w:lang w:eastAsia="uk-UA"/>
        </w:rPr>
        <w:t>згідно зі встановленими вимогами (див. „Бюлетень ВАК України"</w:t>
      </w:r>
      <w:r w:rsidRPr="008D5143">
        <w:rPr>
          <w:sz w:val="19"/>
          <w:szCs w:val="19"/>
          <w:lang w:eastAsia="uk-UA"/>
        </w:rPr>
        <w:t xml:space="preserve">); посилання на літературу слід давати в квадратних дужках. Нумерація проставляється відповідно до порядку згадування літературних джерел у тексті. 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40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10) Файли «заявка», «тези», повинні мат</w:t>
      </w:r>
      <w:r w:rsidR="000B72FD" w:rsidRPr="008D5143">
        <w:rPr>
          <w:sz w:val="19"/>
          <w:szCs w:val="19"/>
          <w:lang w:eastAsia="uk-UA"/>
        </w:rPr>
        <w:t xml:space="preserve">и </w:t>
      </w:r>
      <w:r w:rsidRPr="008D5143">
        <w:rPr>
          <w:sz w:val="19"/>
          <w:szCs w:val="19"/>
          <w:lang w:eastAsia="uk-UA"/>
        </w:rPr>
        <w:t xml:space="preserve">таке розширення: </w:t>
      </w:r>
      <w:r w:rsidRPr="008D5143">
        <w:rPr>
          <w:sz w:val="19"/>
          <w:szCs w:val="19"/>
          <w:lang w:eastAsia="en-US"/>
        </w:rPr>
        <w:t>*.</w:t>
      </w:r>
      <w:proofErr w:type="spellStart"/>
      <w:r w:rsidRPr="008D5143">
        <w:rPr>
          <w:sz w:val="19"/>
          <w:szCs w:val="19"/>
          <w:lang w:eastAsia="en-US"/>
        </w:rPr>
        <w:t>doc</w:t>
      </w:r>
      <w:proofErr w:type="spellEnd"/>
      <w:r w:rsidRPr="008D5143">
        <w:rPr>
          <w:sz w:val="19"/>
          <w:szCs w:val="19"/>
          <w:lang w:eastAsia="en-US"/>
        </w:rPr>
        <w:t>, *.</w:t>
      </w:r>
      <w:proofErr w:type="spellStart"/>
      <w:r w:rsidRPr="008D5143">
        <w:rPr>
          <w:sz w:val="19"/>
          <w:szCs w:val="19"/>
          <w:lang w:eastAsia="en-US"/>
        </w:rPr>
        <w:t>rtf</w:t>
      </w:r>
      <w:proofErr w:type="spellEnd"/>
      <w:r w:rsidRPr="008D5143">
        <w:rPr>
          <w:sz w:val="19"/>
          <w:szCs w:val="19"/>
          <w:lang w:eastAsia="en-US"/>
        </w:rPr>
        <w:t xml:space="preserve">. </w:t>
      </w:r>
      <w:r w:rsidRPr="008D5143">
        <w:rPr>
          <w:sz w:val="19"/>
          <w:szCs w:val="19"/>
          <w:lang w:eastAsia="uk-UA"/>
        </w:rPr>
        <w:t xml:space="preserve">В назві - міститься прізвище першого автора, набране латиницею та номер обраної секції (наприклад: </w:t>
      </w:r>
      <w:r w:rsidRPr="008D5143">
        <w:rPr>
          <w:sz w:val="19"/>
          <w:szCs w:val="19"/>
          <w:lang w:eastAsia="en-US"/>
        </w:rPr>
        <w:t>zayvka_Ivanov_2.doc, tezisi_Ivanov</w:t>
      </w:r>
      <w:r w:rsidR="00D61F5A" w:rsidRPr="008D5143">
        <w:rPr>
          <w:sz w:val="19"/>
          <w:szCs w:val="19"/>
          <w:lang w:eastAsia="en-US"/>
        </w:rPr>
        <w:t>_2.</w:t>
      </w:r>
      <w:r w:rsidRPr="008D5143">
        <w:rPr>
          <w:sz w:val="19"/>
          <w:szCs w:val="19"/>
          <w:lang w:eastAsia="en-US"/>
        </w:rPr>
        <w:t xml:space="preserve">doc, </w:t>
      </w:r>
      <w:proofErr w:type="spellStart"/>
      <w:r w:rsidRPr="008D5143">
        <w:rPr>
          <w:sz w:val="19"/>
          <w:szCs w:val="19"/>
          <w:lang w:eastAsia="en-US"/>
        </w:rPr>
        <w:t>oplata</w:t>
      </w:r>
      <w:proofErr w:type="spellEnd"/>
      <w:r w:rsidRPr="008D5143">
        <w:rPr>
          <w:sz w:val="19"/>
          <w:szCs w:val="19"/>
          <w:lang w:eastAsia="en-US"/>
        </w:rPr>
        <w:t>_ Ivanov_2.jpeg).</w:t>
      </w:r>
      <w:r w:rsidRPr="008D5143">
        <w:rPr>
          <w:sz w:val="19"/>
          <w:szCs w:val="19"/>
          <w:lang w:eastAsia="uk-UA"/>
        </w:rPr>
        <w:t xml:space="preserve"> </w:t>
      </w:r>
    </w:p>
    <w:p w:rsidR="00A806B6" w:rsidRPr="008D5143" w:rsidRDefault="00A806B6" w:rsidP="008D5143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pacing w:val="0"/>
          <w:sz w:val="19"/>
          <w:szCs w:val="19"/>
          <w:lang w:val="uk-UA" w:eastAsia="uk-UA"/>
        </w:rPr>
      </w:pPr>
    </w:p>
    <w:p w:rsidR="000B72FD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jc w:val="center"/>
        <w:rPr>
          <w:rStyle w:val="4810"/>
          <w:sz w:val="19"/>
          <w:szCs w:val="19"/>
          <w:lang w:eastAsia="uk-UA"/>
        </w:rPr>
      </w:pPr>
      <w:r w:rsidRPr="008D5143">
        <w:rPr>
          <w:rStyle w:val="4810"/>
          <w:sz w:val="19"/>
          <w:szCs w:val="19"/>
          <w:lang w:eastAsia="uk-UA"/>
        </w:rPr>
        <w:t>Контрольні терміни участі в конференції: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</w:rPr>
      </w:pPr>
      <w:r w:rsidRPr="008D5143">
        <w:rPr>
          <w:rStyle w:val="4810"/>
          <w:sz w:val="19"/>
          <w:szCs w:val="19"/>
          <w:lang w:eastAsia="uk-UA"/>
        </w:rPr>
        <w:t xml:space="preserve">до </w:t>
      </w:r>
      <w:r w:rsidR="00EB2F73" w:rsidRPr="008D5143">
        <w:rPr>
          <w:rStyle w:val="4810"/>
          <w:sz w:val="19"/>
          <w:szCs w:val="19"/>
          <w:lang w:val="ru-RU" w:eastAsia="uk-UA"/>
        </w:rPr>
        <w:t>1</w:t>
      </w:r>
      <w:r w:rsidR="005F63C8" w:rsidRPr="008D5143">
        <w:rPr>
          <w:rStyle w:val="4810"/>
          <w:sz w:val="19"/>
          <w:szCs w:val="19"/>
          <w:lang w:val="ru-RU" w:eastAsia="uk-UA"/>
        </w:rPr>
        <w:t>6</w:t>
      </w:r>
      <w:r w:rsidRPr="008D5143">
        <w:rPr>
          <w:rStyle w:val="4810"/>
          <w:sz w:val="19"/>
          <w:szCs w:val="19"/>
          <w:lang w:eastAsia="uk-UA"/>
        </w:rPr>
        <w:t>.</w:t>
      </w:r>
      <w:r w:rsidR="00C21CEA" w:rsidRPr="008D5143">
        <w:rPr>
          <w:rStyle w:val="4810"/>
          <w:sz w:val="19"/>
          <w:szCs w:val="19"/>
          <w:lang w:eastAsia="uk-UA"/>
        </w:rPr>
        <w:t>11</w:t>
      </w:r>
      <w:r w:rsidRPr="008D5143">
        <w:rPr>
          <w:rStyle w:val="4810"/>
          <w:sz w:val="19"/>
          <w:szCs w:val="19"/>
          <w:lang w:eastAsia="uk-UA"/>
        </w:rPr>
        <w:t>.20</w:t>
      </w:r>
      <w:r w:rsidR="005F63C8" w:rsidRPr="008D5143">
        <w:rPr>
          <w:rStyle w:val="4810"/>
          <w:sz w:val="19"/>
          <w:szCs w:val="19"/>
          <w:lang w:eastAsia="uk-UA"/>
        </w:rPr>
        <w:t>20</w:t>
      </w:r>
      <w:r w:rsidRPr="008D5143">
        <w:rPr>
          <w:rStyle w:val="4810"/>
          <w:sz w:val="19"/>
          <w:szCs w:val="19"/>
          <w:lang w:eastAsia="uk-UA"/>
        </w:rPr>
        <w:t>р.</w:t>
      </w:r>
      <w:r w:rsidR="00A763C9" w:rsidRPr="008D5143">
        <w:rPr>
          <w:rStyle w:val="4810"/>
          <w:sz w:val="19"/>
          <w:szCs w:val="19"/>
          <w:lang w:eastAsia="uk-UA"/>
        </w:rPr>
        <w:t xml:space="preserve"> (</w:t>
      </w:r>
      <w:r w:rsidR="00A763C9" w:rsidRPr="008D5143">
        <w:rPr>
          <w:rStyle w:val="4810"/>
          <w:b w:val="0"/>
          <w:sz w:val="19"/>
          <w:szCs w:val="19"/>
          <w:lang w:eastAsia="uk-UA"/>
        </w:rPr>
        <w:t>включно)</w:t>
      </w:r>
      <w:r w:rsidRPr="008D5143">
        <w:rPr>
          <w:sz w:val="19"/>
          <w:szCs w:val="19"/>
          <w:lang w:eastAsia="uk-UA"/>
        </w:rPr>
        <w:t xml:space="preserve"> - надання заявок на участь у роботі конференції, тез доповідей (в електронному вигляді</w:t>
      </w:r>
      <w:r w:rsidR="005F63C8" w:rsidRPr="008D5143">
        <w:rPr>
          <w:sz w:val="19"/>
          <w:szCs w:val="19"/>
          <w:lang w:eastAsia="uk-UA"/>
        </w:rPr>
        <w:t>).</w:t>
      </w:r>
    </w:p>
    <w:p w:rsidR="000A2375" w:rsidRPr="008D5143" w:rsidRDefault="00B1016A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</w:rPr>
      </w:pPr>
      <w:r w:rsidRPr="008D5143">
        <w:rPr>
          <w:rStyle w:val="4810"/>
          <w:sz w:val="19"/>
          <w:szCs w:val="19"/>
          <w:lang w:eastAsia="uk-UA"/>
        </w:rPr>
        <w:t>1</w:t>
      </w:r>
      <w:r w:rsidR="005F63C8" w:rsidRPr="008D5143">
        <w:rPr>
          <w:rStyle w:val="4810"/>
          <w:sz w:val="19"/>
          <w:szCs w:val="19"/>
          <w:lang w:eastAsia="uk-UA"/>
        </w:rPr>
        <w:t>7</w:t>
      </w:r>
      <w:r w:rsidR="000A2375" w:rsidRPr="008D5143">
        <w:rPr>
          <w:rStyle w:val="4810"/>
          <w:sz w:val="19"/>
          <w:szCs w:val="19"/>
          <w:lang w:eastAsia="uk-UA"/>
        </w:rPr>
        <w:t>-</w:t>
      </w:r>
      <w:r w:rsidR="005F63C8" w:rsidRPr="008D5143">
        <w:rPr>
          <w:rStyle w:val="4810"/>
          <w:sz w:val="19"/>
          <w:szCs w:val="19"/>
          <w:lang w:eastAsia="uk-UA"/>
        </w:rPr>
        <w:t>18</w:t>
      </w:r>
      <w:r w:rsidR="00DB24E4" w:rsidRPr="008D5143">
        <w:rPr>
          <w:rStyle w:val="4810"/>
          <w:sz w:val="19"/>
          <w:szCs w:val="19"/>
          <w:lang w:eastAsia="uk-UA"/>
        </w:rPr>
        <w:t>.</w:t>
      </w:r>
      <w:r w:rsidR="004D7504" w:rsidRPr="008D5143">
        <w:rPr>
          <w:rStyle w:val="4810"/>
          <w:sz w:val="19"/>
          <w:szCs w:val="19"/>
          <w:lang w:eastAsia="uk-UA"/>
        </w:rPr>
        <w:t>1</w:t>
      </w:r>
      <w:r w:rsidR="00794C19" w:rsidRPr="008D5143">
        <w:rPr>
          <w:rStyle w:val="4810"/>
          <w:sz w:val="19"/>
          <w:szCs w:val="19"/>
          <w:lang w:eastAsia="uk-UA"/>
        </w:rPr>
        <w:t>1</w:t>
      </w:r>
      <w:r w:rsidR="000A2375" w:rsidRPr="008D5143">
        <w:rPr>
          <w:rStyle w:val="4810"/>
          <w:sz w:val="19"/>
          <w:szCs w:val="19"/>
          <w:lang w:eastAsia="uk-UA"/>
        </w:rPr>
        <w:t>.20</w:t>
      </w:r>
      <w:r w:rsidR="005F63C8" w:rsidRPr="008D5143">
        <w:rPr>
          <w:rStyle w:val="4810"/>
          <w:sz w:val="19"/>
          <w:szCs w:val="19"/>
          <w:lang w:eastAsia="uk-UA"/>
        </w:rPr>
        <w:t>20</w:t>
      </w:r>
      <w:r w:rsidR="000A2375" w:rsidRPr="008D5143">
        <w:rPr>
          <w:rStyle w:val="4810"/>
          <w:sz w:val="19"/>
          <w:szCs w:val="19"/>
          <w:lang w:eastAsia="uk-UA"/>
        </w:rPr>
        <w:t>р.</w:t>
      </w:r>
      <w:r w:rsidR="000A2375" w:rsidRPr="008D5143">
        <w:rPr>
          <w:sz w:val="19"/>
          <w:szCs w:val="19"/>
          <w:lang w:eastAsia="uk-UA"/>
        </w:rPr>
        <w:t xml:space="preserve"> - розміщення матеріалів на с</w:t>
      </w:r>
      <w:r w:rsidR="0031515D" w:rsidRPr="008D5143">
        <w:rPr>
          <w:sz w:val="19"/>
          <w:szCs w:val="19"/>
          <w:lang w:eastAsia="uk-UA"/>
        </w:rPr>
        <w:t>айті</w:t>
      </w:r>
      <w:r w:rsidR="00D31261" w:rsidRPr="008D5143">
        <w:rPr>
          <w:sz w:val="19"/>
          <w:szCs w:val="19"/>
          <w:lang w:eastAsia="uk-UA"/>
        </w:rPr>
        <w:t xml:space="preserve"> Херсонського національного технічного університету</w:t>
      </w:r>
      <w:r w:rsidR="0031515D" w:rsidRPr="008D5143">
        <w:rPr>
          <w:sz w:val="19"/>
          <w:szCs w:val="19"/>
          <w:lang w:eastAsia="uk-UA"/>
        </w:rPr>
        <w:t>, обговорення доповідей на І</w:t>
      </w:r>
      <w:r w:rsidR="000A2375" w:rsidRPr="008D5143">
        <w:rPr>
          <w:sz w:val="19"/>
          <w:szCs w:val="19"/>
          <w:lang w:eastAsia="uk-UA"/>
        </w:rPr>
        <w:t>нтернет</w:t>
      </w:r>
      <w:r w:rsidR="0031515D" w:rsidRPr="008D5143">
        <w:rPr>
          <w:sz w:val="19"/>
          <w:szCs w:val="19"/>
          <w:lang w:eastAsia="uk-UA"/>
        </w:rPr>
        <w:t xml:space="preserve"> </w:t>
      </w:r>
      <w:r w:rsidR="000A2375" w:rsidRPr="008D5143">
        <w:rPr>
          <w:sz w:val="19"/>
          <w:szCs w:val="19"/>
          <w:lang w:eastAsia="uk-UA"/>
        </w:rPr>
        <w:t>-</w:t>
      </w:r>
      <w:r w:rsidR="0031515D" w:rsidRPr="008D5143">
        <w:rPr>
          <w:sz w:val="19"/>
          <w:szCs w:val="19"/>
          <w:lang w:eastAsia="uk-UA"/>
        </w:rPr>
        <w:t xml:space="preserve"> </w:t>
      </w:r>
      <w:r w:rsidR="000A2375" w:rsidRPr="008D5143">
        <w:rPr>
          <w:sz w:val="19"/>
          <w:szCs w:val="19"/>
          <w:lang w:eastAsia="uk-UA"/>
        </w:rPr>
        <w:t>форумі;</w:t>
      </w:r>
    </w:p>
    <w:p w:rsidR="000A2375" w:rsidRPr="008D5143" w:rsidRDefault="00794C19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  <w:lang w:eastAsia="uk-UA"/>
        </w:rPr>
      </w:pPr>
      <w:r w:rsidRPr="008D5143">
        <w:rPr>
          <w:rStyle w:val="4810"/>
          <w:sz w:val="19"/>
          <w:szCs w:val="19"/>
          <w:lang w:eastAsia="uk-UA"/>
        </w:rPr>
        <w:t xml:space="preserve">до </w:t>
      </w:r>
      <w:r w:rsidR="00EB2F73" w:rsidRPr="008D5143">
        <w:rPr>
          <w:rStyle w:val="4810"/>
          <w:sz w:val="19"/>
          <w:szCs w:val="19"/>
          <w:lang w:val="ru-RU" w:eastAsia="uk-UA"/>
        </w:rPr>
        <w:t>30</w:t>
      </w:r>
      <w:r w:rsidR="004D7504" w:rsidRPr="008D5143">
        <w:rPr>
          <w:rStyle w:val="4810"/>
          <w:sz w:val="19"/>
          <w:szCs w:val="19"/>
          <w:lang w:eastAsia="uk-UA"/>
        </w:rPr>
        <w:t>.11</w:t>
      </w:r>
      <w:r w:rsidR="000A2375" w:rsidRPr="008D5143">
        <w:rPr>
          <w:rStyle w:val="4810"/>
          <w:sz w:val="19"/>
          <w:szCs w:val="19"/>
          <w:lang w:eastAsia="uk-UA"/>
        </w:rPr>
        <w:t>.20</w:t>
      </w:r>
      <w:r w:rsidR="005F63C8" w:rsidRPr="008D5143">
        <w:rPr>
          <w:rStyle w:val="4810"/>
          <w:sz w:val="19"/>
          <w:szCs w:val="19"/>
          <w:lang w:eastAsia="uk-UA"/>
        </w:rPr>
        <w:t>20</w:t>
      </w:r>
      <w:r w:rsidR="000A2375" w:rsidRPr="008D5143">
        <w:rPr>
          <w:rStyle w:val="4810"/>
          <w:sz w:val="19"/>
          <w:szCs w:val="19"/>
          <w:lang w:eastAsia="uk-UA"/>
        </w:rPr>
        <w:t>р.</w:t>
      </w:r>
      <w:r w:rsidR="000A2375" w:rsidRPr="008D5143">
        <w:rPr>
          <w:sz w:val="19"/>
          <w:szCs w:val="19"/>
          <w:lang w:eastAsia="uk-UA"/>
        </w:rPr>
        <w:t xml:space="preserve"> - публікація та розсилка збірників тез доповідей авторам.</w:t>
      </w:r>
    </w:p>
    <w:p w:rsidR="0031515D" w:rsidRPr="008D5143" w:rsidRDefault="0031515D" w:rsidP="008D5143">
      <w:pPr>
        <w:pStyle w:val="471"/>
        <w:widowControl w:val="0"/>
        <w:shd w:val="clear" w:color="auto" w:fill="auto"/>
        <w:spacing w:after="0" w:line="276" w:lineRule="auto"/>
        <w:ind w:firstLine="284"/>
        <w:jc w:val="center"/>
        <w:rPr>
          <w:rStyle w:val="470"/>
          <w:b/>
          <w:sz w:val="10"/>
          <w:szCs w:val="19"/>
          <w:lang w:eastAsia="uk-UA"/>
        </w:rPr>
      </w:pPr>
    </w:p>
    <w:p w:rsidR="000A2375" w:rsidRPr="008D5143" w:rsidRDefault="000A2375" w:rsidP="008D5143">
      <w:pPr>
        <w:pStyle w:val="471"/>
        <w:widowControl w:val="0"/>
        <w:shd w:val="clear" w:color="auto" w:fill="auto"/>
        <w:spacing w:after="0" w:line="276" w:lineRule="auto"/>
        <w:ind w:firstLine="284"/>
        <w:jc w:val="center"/>
        <w:rPr>
          <w:b w:val="0"/>
          <w:sz w:val="19"/>
          <w:szCs w:val="19"/>
        </w:rPr>
      </w:pPr>
      <w:r w:rsidRPr="008D5143">
        <w:rPr>
          <w:rStyle w:val="470"/>
          <w:b/>
          <w:sz w:val="19"/>
          <w:szCs w:val="19"/>
          <w:lang w:eastAsia="uk-UA"/>
        </w:rPr>
        <w:t>Оргкомітет конференції:</w:t>
      </w:r>
    </w:p>
    <w:p w:rsidR="000A2375" w:rsidRPr="008D5143" w:rsidRDefault="004F40EC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Кафедра обліку, </w:t>
      </w:r>
      <w:r w:rsidR="000A2375" w:rsidRPr="008D5143">
        <w:rPr>
          <w:sz w:val="19"/>
          <w:szCs w:val="19"/>
          <w:lang w:eastAsia="uk-UA"/>
        </w:rPr>
        <w:t>аудиту</w:t>
      </w:r>
      <w:r w:rsidRPr="008D5143">
        <w:rPr>
          <w:sz w:val="19"/>
          <w:szCs w:val="19"/>
          <w:lang w:eastAsia="uk-UA"/>
        </w:rPr>
        <w:t xml:space="preserve"> і оподаткування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pacing w:val="-6"/>
          <w:sz w:val="19"/>
          <w:szCs w:val="19"/>
          <w:lang w:eastAsia="uk-UA"/>
        </w:rPr>
      </w:pPr>
      <w:r w:rsidRPr="008D5143">
        <w:rPr>
          <w:spacing w:val="-6"/>
          <w:sz w:val="19"/>
          <w:szCs w:val="19"/>
          <w:lang w:eastAsia="uk-UA"/>
        </w:rPr>
        <w:t>Херсонський національний технічний університет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pacing w:val="-6"/>
          <w:sz w:val="19"/>
          <w:szCs w:val="19"/>
          <w:lang w:eastAsia="uk-UA"/>
        </w:rPr>
      </w:pPr>
      <w:r w:rsidRPr="008D5143">
        <w:rPr>
          <w:spacing w:val="-6"/>
          <w:sz w:val="19"/>
          <w:szCs w:val="19"/>
          <w:lang w:eastAsia="uk-UA"/>
        </w:rPr>
        <w:t xml:space="preserve">вул. Бериславське шосе, 24, </w:t>
      </w:r>
      <w:r w:rsidR="00C80966" w:rsidRPr="008D5143">
        <w:rPr>
          <w:spacing w:val="-6"/>
          <w:sz w:val="19"/>
          <w:szCs w:val="19"/>
          <w:lang w:eastAsia="uk-UA"/>
        </w:rPr>
        <w:t xml:space="preserve"> </w:t>
      </w:r>
      <w:r w:rsidRPr="008D5143">
        <w:rPr>
          <w:spacing w:val="-6"/>
          <w:sz w:val="19"/>
          <w:szCs w:val="19"/>
          <w:lang w:eastAsia="uk-UA"/>
        </w:rPr>
        <w:t xml:space="preserve">м. Херсон, </w:t>
      </w:r>
      <w:r w:rsidR="00C80966" w:rsidRPr="008D5143">
        <w:rPr>
          <w:spacing w:val="-6"/>
          <w:sz w:val="19"/>
          <w:szCs w:val="19"/>
          <w:lang w:eastAsia="uk-UA"/>
        </w:rPr>
        <w:t xml:space="preserve"> </w:t>
      </w:r>
      <w:r w:rsidRPr="008D5143">
        <w:rPr>
          <w:spacing w:val="-6"/>
          <w:sz w:val="19"/>
          <w:szCs w:val="19"/>
          <w:lang w:eastAsia="uk-UA"/>
        </w:rPr>
        <w:t>Україна, 73008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</w:rPr>
      </w:pPr>
      <w:r w:rsidRPr="008D5143">
        <w:rPr>
          <w:sz w:val="19"/>
          <w:szCs w:val="19"/>
          <w:lang w:eastAsia="uk-UA"/>
        </w:rPr>
        <w:t xml:space="preserve">тел. (0552) </w:t>
      </w:r>
      <w:r w:rsidR="005131FB" w:rsidRPr="008D5143">
        <w:rPr>
          <w:sz w:val="19"/>
          <w:szCs w:val="19"/>
          <w:lang w:eastAsia="uk-UA"/>
        </w:rPr>
        <w:t>32-69-36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</w:rPr>
      </w:pPr>
      <w:r w:rsidRPr="008D5143">
        <w:rPr>
          <w:rStyle w:val="4810"/>
          <w:sz w:val="19"/>
          <w:szCs w:val="19"/>
          <w:lang w:eastAsia="uk-UA"/>
        </w:rPr>
        <w:t>Для</w:t>
      </w:r>
      <w:r w:rsidRPr="008D5143">
        <w:rPr>
          <w:sz w:val="19"/>
          <w:szCs w:val="19"/>
          <w:lang w:eastAsia="uk-UA"/>
        </w:rPr>
        <w:t xml:space="preserve"> </w:t>
      </w:r>
      <w:r w:rsidRPr="008D5143">
        <w:rPr>
          <w:b/>
          <w:sz w:val="19"/>
          <w:szCs w:val="19"/>
          <w:lang w:eastAsia="uk-UA"/>
        </w:rPr>
        <w:t>довідок:</w:t>
      </w:r>
    </w:p>
    <w:p w:rsidR="000A2375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+380509814495 (координатор з питань проведення конференції</w:t>
      </w:r>
      <w:r w:rsidR="00D61F5A" w:rsidRPr="008D5143">
        <w:rPr>
          <w:sz w:val="19"/>
          <w:szCs w:val="19"/>
          <w:lang w:eastAsia="uk-UA"/>
        </w:rPr>
        <w:t xml:space="preserve"> -</w:t>
      </w:r>
      <w:r w:rsidRPr="008D5143">
        <w:rPr>
          <w:sz w:val="19"/>
          <w:szCs w:val="19"/>
          <w:lang w:eastAsia="uk-UA"/>
        </w:rPr>
        <w:t xml:space="preserve"> к.е.н., доцент </w:t>
      </w:r>
      <w:r w:rsidR="004F40EC" w:rsidRPr="008D5143">
        <w:rPr>
          <w:sz w:val="19"/>
          <w:szCs w:val="19"/>
          <w:lang w:eastAsia="uk-UA"/>
        </w:rPr>
        <w:t>кафедри обліку,</w:t>
      </w:r>
      <w:r w:rsidR="007E03FA" w:rsidRPr="008D5143">
        <w:rPr>
          <w:sz w:val="19"/>
          <w:szCs w:val="19"/>
          <w:lang w:eastAsia="uk-UA"/>
        </w:rPr>
        <w:t xml:space="preserve"> аудиту</w:t>
      </w:r>
      <w:r w:rsidR="004F40EC" w:rsidRPr="008D5143">
        <w:rPr>
          <w:sz w:val="19"/>
          <w:szCs w:val="19"/>
          <w:lang w:eastAsia="uk-UA"/>
        </w:rPr>
        <w:t xml:space="preserve"> і оподаткування </w:t>
      </w:r>
      <w:r w:rsidR="007E03FA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Єремян О</w:t>
      </w:r>
      <w:r w:rsidR="00A30392" w:rsidRPr="008D5143">
        <w:rPr>
          <w:sz w:val="19"/>
          <w:szCs w:val="19"/>
          <w:lang w:eastAsia="uk-UA"/>
        </w:rPr>
        <w:t>лена Михайлівна</w:t>
      </w:r>
      <w:r w:rsidRPr="008D5143">
        <w:rPr>
          <w:sz w:val="19"/>
          <w:szCs w:val="19"/>
          <w:lang w:eastAsia="uk-UA"/>
        </w:rPr>
        <w:t>)</w:t>
      </w:r>
      <w:r w:rsidR="008763B7" w:rsidRPr="008D5143">
        <w:rPr>
          <w:sz w:val="19"/>
          <w:szCs w:val="19"/>
          <w:lang w:eastAsia="uk-UA"/>
        </w:rPr>
        <w:t>.</w:t>
      </w:r>
    </w:p>
    <w:p w:rsidR="00DD6E79" w:rsidRPr="008D5143" w:rsidRDefault="000A2375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Е-</w:t>
      </w:r>
      <w:proofErr w:type="spellStart"/>
      <w:r w:rsidRPr="008D5143">
        <w:rPr>
          <w:sz w:val="19"/>
          <w:szCs w:val="19"/>
          <w:lang w:eastAsia="uk-UA"/>
        </w:rPr>
        <w:t>mаіl</w:t>
      </w:r>
      <w:proofErr w:type="spellEnd"/>
      <w:r w:rsidR="00DD6E79" w:rsidRPr="008D5143">
        <w:rPr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:</w:t>
      </w:r>
      <w:r w:rsidR="00DD6E79" w:rsidRPr="008D5143">
        <w:rPr>
          <w:sz w:val="19"/>
          <w:szCs w:val="19"/>
          <w:lang w:eastAsia="uk-UA"/>
        </w:rPr>
        <w:t xml:space="preserve">  </w:t>
      </w:r>
      <w:hyperlink r:id="rId7" w:history="1">
        <w:r w:rsidR="00DD6E79" w:rsidRPr="008D5143">
          <w:rPr>
            <w:rStyle w:val="a4"/>
            <w:color w:val="auto"/>
            <w:sz w:val="19"/>
            <w:szCs w:val="19"/>
            <w:lang w:eastAsia="uk-UA"/>
          </w:rPr>
          <w:t>oblik-kntu@ukr.net</w:t>
        </w:r>
      </w:hyperlink>
    </w:p>
    <w:p w:rsidR="00A806B6" w:rsidRPr="008D5143" w:rsidRDefault="00DD6E79" w:rsidP="008D5143">
      <w:pPr>
        <w:pStyle w:val="481"/>
        <w:widowControl w:val="0"/>
        <w:shd w:val="clear" w:color="auto" w:fill="auto"/>
        <w:spacing w:before="0" w:after="0" w:line="276" w:lineRule="auto"/>
        <w:ind w:firstLine="284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                    </w:t>
      </w:r>
    </w:p>
    <w:p w:rsidR="008D5143" w:rsidRDefault="008D5143">
      <w:pPr>
        <w:rPr>
          <w:rFonts w:ascii="Times New Roman" w:hAnsi="Times New Roman" w:cs="Times New Roman"/>
          <w:b/>
          <w:bCs/>
          <w:sz w:val="19"/>
          <w:szCs w:val="19"/>
          <w:lang w:eastAsia="uk-UA"/>
        </w:rPr>
      </w:pPr>
      <w:r>
        <w:rPr>
          <w:sz w:val="19"/>
          <w:szCs w:val="19"/>
          <w:lang w:eastAsia="uk-UA"/>
        </w:rPr>
        <w:br w:type="page"/>
      </w:r>
    </w:p>
    <w:p w:rsidR="007428E4" w:rsidRPr="008D5143" w:rsidRDefault="007428E4" w:rsidP="008D5143">
      <w:pPr>
        <w:pStyle w:val="501"/>
        <w:widowControl w:val="0"/>
        <w:shd w:val="clear" w:color="auto" w:fill="auto"/>
        <w:spacing w:after="0" w:line="180" w:lineRule="exact"/>
        <w:rPr>
          <w:sz w:val="19"/>
          <w:szCs w:val="19"/>
        </w:rPr>
      </w:pPr>
      <w:bookmarkStart w:id="1" w:name="_GoBack"/>
      <w:bookmarkEnd w:id="1"/>
      <w:r w:rsidRPr="008D5143">
        <w:rPr>
          <w:sz w:val="19"/>
          <w:szCs w:val="19"/>
          <w:lang w:eastAsia="uk-UA"/>
        </w:rPr>
        <w:lastRenderedPageBreak/>
        <w:t>ЗАЯВКА</w:t>
      </w:r>
    </w:p>
    <w:p w:rsidR="00794C19" w:rsidRPr="008D5143" w:rsidRDefault="007428E4" w:rsidP="008D5143">
      <w:pPr>
        <w:pStyle w:val="501"/>
        <w:widowControl w:val="0"/>
        <w:shd w:val="clear" w:color="auto" w:fill="auto"/>
        <w:spacing w:after="0" w:line="245" w:lineRule="exact"/>
        <w:rPr>
          <w:sz w:val="19"/>
          <w:szCs w:val="19"/>
          <w:lang w:val="ru-RU" w:eastAsia="uk-UA"/>
        </w:rPr>
      </w:pPr>
      <w:r w:rsidRPr="008D5143">
        <w:rPr>
          <w:sz w:val="19"/>
          <w:szCs w:val="19"/>
          <w:lang w:eastAsia="uk-UA"/>
        </w:rPr>
        <w:t xml:space="preserve">на участь у </w:t>
      </w:r>
      <w:r w:rsidR="002909C5" w:rsidRPr="008D5143">
        <w:rPr>
          <w:sz w:val="19"/>
          <w:szCs w:val="19"/>
          <w:lang w:eastAsia="uk-UA"/>
        </w:rPr>
        <w:t>І</w:t>
      </w:r>
      <w:r w:rsidR="002909C5" w:rsidRPr="008D5143">
        <w:rPr>
          <w:sz w:val="19"/>
          <w:szCs w:val="19"/>
          <w:lang w:val="en-US" w:eastAsia="uk-UA"/>
        </w:rPr>
        <w:t>X</w:t>
      </w:r>
      <w:r w:rsidR="002909C5" w:rsidRPr="008D5143">
        <w:rPr>
          <w:color w:val="FF0000"/>
          <w:sz w:val="19"/>
          <w:szCs w:val="19"/>
          <w:lang w:val="ru-RU" w:eastAsia="uk-UA"/>
        </w:rPr>
        <w:t xml:space="preserve"> </w:t>
      </w:r>
      <w:r w:rsidR="002361B9" w:rsidRPr="008D5143">
        <w:rPr>
          <w:color w:val="FF0000"/>
          <w:sz w:val="19"/>
          <w:szCs w:val="19"/>
          <w:lang w:eastAsia="uk-UA"/>
        </w:rPr>
        <w:t xml:space="preserve"> </w:t>
      </w:r>
      <w:r w:rsidRPr="008D5143">
        <w:rPr>
          <w:sz w:val="19"/>
          <w:szCs w:val="19"/>
          <w:lang w:eastAsia="uk-UA"/>
        </w:rPr>
        <w:t>Все</w:t>
      </w:r>
      <w:r w:rsidR="005B126C" w:rsidRPr="008D5143">
        <w:rPr>
          <w:sz w:val="19"/>
          <w:szCs w:val="19"/>
          <w:lang w:eastAsia="uk-UA"/>
        </w:rPr>
        <w:t xml:space="preserve">українській науково-практичній </w:t>
      </w:r>
    </w:p>
    <w:tbl>
      <w:tblPr>
        <w:tblStyle w:val="a3"/>
        <w:tblpPr w:leftFromText="180" w:rightFromText="180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2668"/>
        <w:gridCol w:w="1826"/>
      </w:tblGrid>
      <w:tr w:rsidR="008D5143" w:rsidRPr="008D5143" w:rsidTr="008D5143">
        <w:trPr>
          <w:trHeight w:val="398"/>
        </w:trPr>
        <w:tc>
          <w:tcPr>
            <w:tcW w:w="4494" w:type="dxa"/>
            <w:gridSpan w:val="2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Дані про авторів</w:t>
            </w:r>
          </w:p>
        </w:tc>
      </w:tr>
      <w:tr w:rsidR="008D5143" w:rsidRPr="008D5143" w:rsidTr="008D5143">
        <w:trPr>
          <w:trHeight w:val="281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Прізвище, ім'я, по-батькові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30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Науковий ступінь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Вчене звання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 w:rsidRPr="008D5143">
              <w:rPr>
                <w:sz w:val="19"/>
                <w:szCs w:val="19"/>
                <w:lang w:eastAsia="uk-UA"/>
              </w:rPr>
              <w:t>Посада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Назва та адреса організації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30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Назва доповіді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568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Науковий керівник (для студентів)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30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Секція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568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Друкований екземпляр збірника (ТАК/НІ)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893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 w:rsidRPr="008D5143">
              <w:rPr>
                <w:sz w:val="19"/>
                <w:szCs w:val="19"/>
                <w:lang w:eastAsia="uk-UA"/>
              </w:rPr>
              <w:t>Вказати, чи потрібен додатковий екземпляр збірника (ТАК/НІ)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589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 xml:space="preserve">Поштова адреса </w:t>
            </w:r>
            <w:r w:rsidRPr="008D5143">
              <w:rPr>
                <w:b w:val="0"/>
                <w:i/>
                <w:sz w:val="19"/>
                <w:szCs w:val="19"/>
                <w:lang w:eastAsia="uk-UA"/>
              </w:rPr>
              <w:t>(заповнити у наступній послідовності):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кому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589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(за необхідності) </w:t>
            </w: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назва організації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вулиця, дім, квартира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населений пункт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 xml:space="preserve">район, область, країна 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30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5143">
              <w:rPr>
                <w:rFonts w:ascii="Times New Roman" w:hAnsi="Times New Roman" w:cs="Times New Roman"/>
                <w:sz w:val="19"/>
                <w:szCs w:val="19"/>
              </w:rPr>
              <w:t>індекс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Службовий телефон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Мобільний телефон</w:t>
            </w:r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5143" w:rsidRPr="008D5143" w:rsidTr="008D5143">
        <w:trPr>
          <w:trHeight w:val="284"/>
        </w:trPr>
        <w:tc>
          <w:tcPr>
            <w:tcW w:w="2668" w:type="dxa"/>
            <w:vAlign w:val="center"/>
          </w:tcPr>
          <w:p w:rsidR="008D5143" w:rsidRPr="008D5143" w:rsidRDefault="008D5143" w:rsidP="008D5143">
            <w:pPr>
              <w:pStyle w:val="501"/>
              <w:widowControl w:val="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  <w:lang w:eastAsia="uk-UA"/>
              </w:rPr>
            </w:pPr>
            <w:r w:rsidRPr="008D5143">
              <w:rPr>
                <w:sz w:val="19"/>
                <w:szCs w:val="19"/>
                <w:lang w:eastAsia="uk-UA"/>
              </w:rPr>
              <w:t>Е-</w:t>
            </w:r>
            <w:proofErr w:type="spellStart"/>
            <w:r w:rsidRPr="008D5143">
              <w:rPr>
                <w:sz w:val="19"/>
                <w:szCs w:val="19"/>
                <w:lang w:eastAsia="uk-UA"/>
              </w:rPr>
              <w:t>mаіl</w:t>
            </w:r>
            <w:proofErr w:type="spellEnd"/>
          </w:p>
        </w:tc>
        <w:tc>
          <w:tcPr>
            <w:tcW w:w="1826" w:type="dxa"/>
          </w:tcPr>
          <w:p w:rsidR="008D5143" w:rsidRPr="008D5143" w:rsidRDefault="008D5143" w:rsidP="008D5143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428E4" w:rsidRPr="008D5143" w:rsidRDefault="005B126C" w:rsidP="008D5143">
      <w:pPr>
        <w:pStyle w:val="501"/>
        <w:widowControl w:val="0"/>
        <w:shd w:val="clear" w:color="auto" w:fill="auto"/>
        <w:spacing w:after="0" w:line="245" w:lineRule="exact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>І</w:t>
      </w:r>
      <w:r w:rsidR="007428E4" w:rsidRPr="008D5143">
        <w:rPr>
          <w:sz w:val="19"/>
          <w:szCs w:val="19"/>
          <w:lang w:eastAsia="uk-UA"/>
        </w:rPr>
        <w:t>нтернет</w:t>
      </w:r>
      <w:r w:rsidRPr="008D5143">
        <w:rPr>
          <w:sz w:val="19"/>
          <w:szCs w:val="19"/>
          <w:lang w:eastAsia="uk-UA"/>
        </w:rPr>
        <w:t xml:space="preserve"> –</w:t>
      </w:r>
      <w:r w:rsidR="00794C19" w:rsidRPr="008D5143">
        <w:rPr>
          <w:sz w:val="19"/>
          <w:szCs w:val="19"/>
          <w:lang w:val="ru-RU" w:eastAsia="uk-UA"/>
        </w:rPr>
        <w:t xml:space="preserve"> </w:t>
      </w:r>
      <w:r w:rsidRPr="008D5143">
        <w:rPr>
          <w:sz w:val="19"/>
          <w:szCs w:val="19"/>
          <w:lang w:eastAsia="uk-UA"/>
        </w:rPr>
        <w:t>конференції</w:t>
      </w:r>
      <w:r w:rsidR="00DB24E4" w:rsidRPr="008D5143">
        <w:rPr>
          <w:sz w:val="19"/>
          <w:szCs w:val="19"/>
          <w:lang w:eastAsia="uk-UA"/>
        </w:rPr>
        <w:t xml:space="preserve"> </w:t>
      </w:r>
    </w:p>
    <w:p w:rsidR="00B91C2F" w:rsidRPr="008D5143" w:rsidRDefault="00B91C2F" w:rsidP="008D5143">
      <w:pPr>
        <w:pStyle w:val="501"/>
        <w:widowControl w:val="0"/>
        <w:shd w:val="clear" w:color="auto" w:fill="auto"/>
        <w:spacing w:after="0" w:line="245" w:lineRule="exact"/>
        <w:rPr>
          <w:rStyle w:val="120"/>
          <w:rFonts w:ascii="Times New Roman" w:hAnsi="Times New Roman" w:cs="Times New Roman"/>
          <w:caps/>
          <w:sz w:val="19"/>
          <w:szCs w:val="19"/>
          <w:lang w:eastAsia="uk-UA"/>
        </w:rPr>
      </w:pPr>
    </w:p>
    <w:p w:rsidR="007428E4" w:rsidRPr="008D5143" w:rsidRDefault="007428E4" w:rsidP="008D5143">
      <w:pPr>
        <w:pStyle w:val="501"/>
        <w:widowControl w:val="0"/>
        <w:shd w:val="clear" w:color="auto" w:fill="auto"/>
        <w:spacing w:after="0" w:line="245" w:lineRule="exact"/>
        <w:rPr>
          <w:rStyle w:val="120"/>
          <w:rFonts w:ascii="Times New Roman" w:hAnsi="Times New Roman" w:cs="Times New Roman"/>
          <w:caps/>
          <w:sz w:val="19"/>
          <w:szCs w:val="19"/>
          <w:lang w:eastAsia="uk-UA"/>
        </w:rPr>
      </w:pPr>
      <w:r w:rsidRPr="008D5143">
        <w:rPr>
          <w:rStyle w:val="120"/>
          <w:rFonts w:ascii="Times New Roman" w:hAnsi="Times New Roman" w:cs="Times New Roman"/>
          <w:caps/>
          <w:sz w:val="19"/>
          <w:szCs w:val="19"/>
          <w:lang w:eastAsia="uk-UA"/>
        </w:rPr>
        <w:t>«</w:t>
      </w:r>
      <w:r w:rsidR="00B1016A" w:rsidRPr="008D5143">
        <w:rPr>
          <w:rStyle w:val="120"/>
          <w:rFonts w:ascii="Times New Roman" w:hAnsi="Times New Roman" w:cs="Times New Roman"/>
          <w:sz w:val="19"/>
          <w:szCs w:val="19"/>
          <w:lang w:eastAsia="uk-UA"/>
        </w:rPr>
        <w:t>СУЧАСНИЙ СТАН ТА ПЕРСПЕКТИВИ РОЗВИТКУ ОБЛІКУ,   АУДИТУ, ОПОДАТКУВАННЯ  ТА АНАЛІЗУ В УМОВАХ МІЖНАРОДНОЇ ІНТЕГРАЦІЇ</w:t>
      </w:r>
      <w:r w:rsidRPr="008D5143">
        <w:rPr>
          <w:rStyle w:val="120"/>
          <w:rFonts w:ascii="Times New Roman" w:hAnsi="Times New Roman" w:cs="Times New Roman"/>
          <w:caps/>
          <w:sz w:val="19"/>
          <w:szCs w:val="19"/>
          <w:lang w:eastAsia="uk-UA"/>
        </w:rPr>
        <w:t>»</w:t>
      </w:r>
    </w:p>
    <w:p w:rsidR="00C02A5C" w:rsidRPr="008D5143" w:rsidRDefault="00C02A5C" w:rsidP="008D5143">
      <w:pPr>
        <w:pStyle w:val="501"/>
        <w:widowControl w:val="0"/>
        <w:shd w:val="clear" w:color="auto" w:fill="auto"/>
        <w:spacing w:after="0" w:line="245" w:lineRule="exact"/>
        <w:rPr>
          <w:caps/>
          <w:sz w:val="19"/>
          <w:szCs w:val="19"/>
          <w:lang w:eastAsia="uk-UA"/>
        </w:rPr>
      </w:pPr>
    </w:p>
    <w:p w:rsidR="00C441E8" w:rsidRPr="008D5143" w:rsidRDefault="00C441E8" w:rsidP="008D514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D5143">
        <w:rPr>
          <w:rFonts w:ascii="Times New Roman" w:hAnsi="Times New Roman" w:cs="Times New Roman"/>
          <w:b/>
          <w:sz w:val="19"/>
          <w:szCs w:val="19"/>
        </w:rPr>
        <w:t>Сподіваємося на Вашу участь</w:t>
      </w:r>
    </w:p>
    <w:p w:rsidR="00B1016A" w:rsidRPr="008D5143" w:rsidRDefault="00DB24E4" w:rsidP="008D5143">
      <w:pPr>
        <w:pStyle w:val="501"/>
        <w:widowControl w:val="0"/>
        <w:shd w:val="clear" w:color="auto" w:fill="auto"/>
        <w:spacing w:after="0" w:line="360" w:lineRule="auto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у </w:t>
      </w:r>
      <w:r w:rsidR="002909C5" w:rsidRPr="008D5143">
        <w:rPr>
          <w:sz w:val="19"/>
          <w:szCs w:val="19"/>
          <w:lang w:eastAsia="uk-UA"/>
        </w:rPr>
        <w:t>І</w:t>
      </w:r>
      <w:r w:rsidR="002909C5" w:rsidRPr="008D5143">
        <w:rPr>
          <w:sz w:val="19"/>
          <w:szCs w:val="19"/>
          <w:lang w:val="en-US" w:eastAsia="uk-UA"/>
        </w:rPr>
        <w:t>X</w:t>
      </w:r>
      <w:r w:rsidR="002909C5" w:rsidRPr="008D5143">
        <w:rPr>
          <w:color w:val="FF0000"/>
          <w:sz w:val="19"/>
          <w:szCs w:val="19"/>
          <w:lang w:val="ru-RU" w:eastAsia="uk-UA"/>
        </w:rPr>
        <w:t xml:space="preserve"> </w:t>
      </w:r>
      <w:r w:rsidRPr="008D5143">
        <w:rPr>
          <w:sz w:val="19"/>
          <w:szCs w:val="19"/>
          <w:lang w:eastAsia="uk-UA"/>
        </w:rPr>
        <w:t xml:space="preserve">Всеукраїнській науково-практичній </w:t>
      </w:r>
    </w:p>
    <w:p w:rsidR="00DB24E4" w:rsidRPr="008D5143" w:rsidRDefault="00DB24E4" w:rsidP="008D5143">
      <w:pPr>
        <w:pStyle w:val="501"/>
        <w:widowControl w:val="0"/>
        <w:shd w:val="clear" w:color="auto" w:fill="auto"/>
        <w:spacing w:after="0" w:line="360" w:lineRule="auto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Інтернет </w:t>
      </w:r>
      <w:r w:rsidR="00591A9C" w:rsidRPr="008D5143">
        <w:rPr>
          <w:sz w:val="19"/>
          <w:szCs w:val="19"/>
          <w:lang w:eastAsia="uk-UA"/>
        </w:rPr>
        <w:t>–</w:t>
      </w:r>
      <w:r w:rsidR="00794C19" w:rsidRPr="008D5143">
        <w:rPr>
          <w:sz w:val="19"/>
          <w:szCs w:val="19"/>
          <w:lang w:eastAsia="uk-UA"/>
        </w:rPr>
        <w:t xml:space="preserve"> конференції</w:t>
      </w:r>
      <w:r w:rsidR="00591A9C" w:rsidRPr="008D5143">
        <w:rPr>
          <w:sz w:val="19"/>
          <w:szCs w:val="19"/>
          <w:lang w:eastAsia="uk-UA"/>
        </w:rPr>
        <w:t xml:space="preserve"> </w:t>
      </w:r>
      <w:r w:rsidR="00DA09F0" w:rsidRPr="008D5143">
        <w:rPr>
          <w:sz w:val="19"/>
          <w:szCs w:val="19"/>
          <w:lang w:eastAsia="uk-UA"/>
        </w:rPr>
        <w:t>!</w:t>
      </w:r>
      <w:r w:rsidRPr="008D5143">
        <w:rPr>
          <w:sz w:val="19"/>
          <w:szCs w:val="19"/>
          <w:lang w:eastAsia="uk-UA"/>
        </w:rPr>
        <w:t xml:space="preserve">   </w:t>
      </w:r>
    </w:p>
    <w:p w:rsidR="00794C19" w:rsidRPr="008D5143" w:rsidRDefault="00794C19" w:rsidP="008D5143">
      <w:pPr>
        <w:pStyle w:val="501"/>
        <w:widowControl w:val="0"/>
        <w:shd w:val="clear" w:color="auto" w:fill="auto"/>
        <w:spacing w:after="0" w:line="360" w:lineRule="auto"/>
        <w:rPr>
          <w:sz w:val="2"/>
          <w:szCs w:val="19"/>
          <w:lang w:eastAsia="uk-UA"/>
        </w:rPr>
      </w:pPr>
    </w:p>
    <w:p w:rsidR="00C441E8" w:rsidRPr="008D5143" w:rsidRDefault="00C441E8" w:rsidP="008D5143">
      <w:pPr>
        <w:pStyle w:val="501"/>
        <w:widowControl w:val="0"/>
        <w:shd w:val="clear" w:color="auto" w:fill="auto"/>
        <w:spacing w:after="0" w:line="360" w:lineRule="auto"/>
        <w:rPr>
          <w:sz w:val="19"/>
          <w:szCs w:val="19"/>
          <w:lang w:eastAsia="uk-UA"/>
        </w:rPr>
      </w:pPr>
      <w:r w:rsidRPr="008D5143">
        <w:rPr>
          <w:sz w:val="19"/>
          <w:szCs w:val="19"/>
          <w:lang w:eastAsia="uk-UA"/>
        </w:rPr>
        <w:t xml:space="preserve">З повагою, </w:t>
      </w:r>
      <w:r w:rsidR="004F40EC" w:rsidRPr="008D5143">
        <w:rPr>
          <w:sz w:val="19"/>
          <w:szCs w:val="19"/>
          <w:lang w:eastAsia="uk-UA"/>
        </w:rPr>
        <w:t xml:space="preserve">колектив кафедри обліку, </w:t>
      </w:r>
      <w:r w:rsidR="00A763C9" w:rsidRPr="008D5143">
        <w:rPr>
          <w:sz w:val="19"/>
          <w:szCs w:val="19"/>
          <w:lang w:eastAsia="uk-UA"/>
        </w:rPr>
        <w:t>аудиту</w:t>
      </w:r>
      <w:r w:rsidR="004F40EC" w:rsidRPr="008D5143">
        <w:rPr>
          <w:sz w:val="19"/>
          <w:szCs w:val="19"/>
          <w:lang w:eastAsia="uk-UA"/>
        </w:rPr>
        <w:t xml:space="preserve"> і оподаткування</w:t>
      </w:r>
      <w:r w:rsidRPr="008D5143">
        <w:rPr>
          <w:sz w:val="19"/>
          <w:szCs w:val="19"/>
          <w:lang w:eastAsia="uk-UA"/>
        </w:rPr>
        <w:t>.</w:t>
      </w:r>
    </w:p>
    <w:p w:rsidR="007428E4" w:rsidRPr="008D5143" w:rsidRDefault="00A763C9" w:rsidP="008D5143">
      <w:pPr>
        <w:pStyle w:val="501"/>
        <w:widowControl w:val="0"/>
        <w:shd w:val="clear" w:color="auto" w:fill="auto"/>
        <w:spacing w:after="0" w:line="250" w:lineRule="exact"/>
        <w:rPr>
          <w:i/>
          <w:sz w:val="19"/>
          <w:szCs w:val="19"/>
        </w:rPr>
      </w:pPr>
      <w:r w:rsidRPr="008D5143">
        <w:rPr>
          <w:i/>
          <w:sz w:val="19"/>
          <w:szCs w:val="19"/>
          <w:lang w:eastAsia="uk-UA"/>
        </w:rPr>
        <w:t xml:space="preserve">Міністерство освіти і науки </w:t>
      </w:r>
      <w:r w:rsidR="007428E4" w:rsidRPr="008D5143">
        <w:rPr>
          <w:i/>
          <w:sz w:val="19"/>
          <w:szCs w:val="19"/>
          <w:lang w:eastAsia="uk-UA"/>
        </w:rPr>
        <w:t>України</w:t>
      </w: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</w:pPr>
      <w:bookmarkStart w:id="2" w:name="bookmark16"/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Херсонський національний технічний університет</w:t>
      </w:r>
    </w:p>
    <w:p w:rsidR="007428E4" w:rsidRPr="008D5143" w:rsidRDefault="00BA5952" w:rsidP="008D5143">
      <w:pPr>
        <w:pStyle w:val="121"/>
        <w:keepNext/>
        <w:keepLines/>
        <w:widowControl w:val="0"/>
        <w:shd w:val="clear" w:color="auto" w:fill="auto"/>
        <w:spacing w:before="0" w:after="0"/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</w:pP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Кафедра обліку, </w:t>
      </w:r>
      <w:r w:rsidR="007428E4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аудиту</w:t>
      </w: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 і оподаткування</w:t>
      </w: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2"/>
          <w:szCs w:val="19"/>
          <w:lang w:eastAsia="uk-UA"/>
        </w:rPr>
      </w:pPr>
    </w:p>
    <w:p w:rsidR="00B91C2F" w:rsidRPr="008D5143" w:rsidRDefault="008D5143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9"/>
          <w:szCs w:val="19"/>
          <w:lang w:eastAsia="uk-UA"/>
        </w:rPr>
      </w:pPr>
      <w:r w:rsidRPr="008D5143">
        <w:rPr>
          <w:rFonts w:ascii="Times New Roman" w:hAnsi="Times New Roman" w:cs="Times New Roman"/>
          <w:b w:val="0"/>
          <w:bCs w:val="0"/>
          <w:noProof/>
          <w:sz w:val="19"/>
          <w:szCs w:val="19"/>
          <w:lang w:val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10.9pt;margin-top:6.15pt;width:220.5pt;height:41.25pt;z-index:251658240" adj="13772" strokeweight="1pt">
            <v:fill color2="#707070" angle="-135" focus="50%" type="gradient"/>
            <v:shadow on="t" type="perspective" color="#868686" origin=",.5" offset="0,0" matrix=",,,.5,,-4768371582e-16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Інформаційний лист&#10;"/>
          </v:shape>
        </w:pict>
      </w:r>
    </w:p>
    <w:p w:rsidR="00B91C2F" w:rsidRPr="008D5143" w:rsidRDefault="00B91C2F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9"/>
          <w:szCs w:val="19"/>
          <w:lang w:eastAsia="uk-UA"/>
        </w:rPr>
      </w:pP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9"/>
          <w:szCs w:val="19"/>
          <w:lang w:eastAsia="uk-UA"/>
        </w:rPr>
      </w:pP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9"/>
          <w:szCs w:val="19"/>
          <w:lang w:eastAsia="uk-UA"/>
        </w:rPr>
      </w:pPr>
    </w:p>
    <w:p w:rsidR="00B91C2F" w:rsidRPr="008D5143" w:rsidRDefault="00B91C2F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sz w:val="10"/>
          <w:szCs w:val="19"/>
          <w:lang w:eastAsia="uk-UA"/>
        </w:rPr>
      </w:pPr>
    </w:p>
    <w:p w:rsidR="007428E4" w:rsidRPr="008D5143" w:rsidRDefault="002909C5" w:rsidP="008D5143">
      <w:pPr>
        <w:pStyle w:val="121"/>
        <w:keepNext/>
        <w:keepLines/>
        <w:widowControl w:val="0"/>
        <w:shd w:val="clear" w:color="auto" w:fill="auto"/>
        <w:spacing w:before="0" w:after="0" w:line="240" w:lineRule="auto"/>
        <w:ind w:right="23"/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</w:pPr>
      <w:r w:rsidRPr="008D5143">
        <w:rPr>
          <w:rFonts w:ascii="Times New Roman" w:hAnsi="Times New Roman" w:cs="Times New Roman"/>
          <w:sz w:val="19"/>
          <w:szCs w:val="19"/>
          <w:lang w:eastAsia="uk-UA"/>
        </w:rPr>
        <w:t>І</w:t>
      </w:r>
      <w:r w:rsidRPr="008D5143">
        <w:rPr>
          <w:rFonts w:ascii="Times New Roman" w:hAnsi="Times New Roman" w:cs="Times New Roman"/>
          <w:sz w:val="19"/>
          <w:szCs w:val="19"/>
          <w:lang w:val="en-US" w:eastAsia="uk-UA"/>
        </w:rPr>
        <w:t>X</w:t>
      </w:r>
      <w:r w:rsidRPr="008D5143">
        <w:rPr>
          <w:rStyle w:val="120"/>
          <w:rFonts w:ascii="Times New Roman" w:hAnsi="Times New Roman" w:cs="Times New Roman"/>
          <w:b/>
          <w:color w:val="FF0000"/>
          <w:sz w:val="19"/>
          <w:szCs w:val="19"/>
          <w:lang w:val="ru-RU" w:eastAsia="uk-UA"/>
        </w:rPr>
        <w:t xml:space="preserve"> </w:t>
      </w:r>
      <w:r w:rsidR="00794C19" w:rsidRPr="008D5143">
        <w:rPr>
          <w:rStyle w:val="120"/>
          <w:rFonts w:ascii="Times New Roman" w:hAnsi="Times New Roman" w:cs="Times New Roman"/>
          <w:b/>
          <w:sz w:val="19"/>
          <w:szCs w:val="19"/>
          <w:lang w:val="ru-RU" w:eastAsia="uk-UA"/>
        </w:rPr>
        <w:t xml:space="preserve"> </w:t>
      </w:r>
      <w:r w:rsidR="007428E4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 xml:space="preserve">Всеукраїнська науково-практична </w:t>
      </w:r>
    </w:p>
    <w:p w:rsidR="007428E4" w:rsidRPr="008D5143" w:rsidRDefault="005B126C" w:rsidP="008D5143">
      <w:pPr>
        <w:pStyle w:val="121"/>
        <w:keepNext/>
        <w:keepLines/>
        <w:widowControl w:val="0"/>
        <w:shd w:val="clear" w:color="auto" w:fill="auto"/>
        <w:spacing w:before="0" w:after="0" w:line="240" w:lineRule="auto"/>
        <w:ind w:right="23"/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</w:pPr>
      <w:r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>І</w:t>
      </w:r>
      <w:r w:rsidR="007428E4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>нтернет</w:t>
      </w:r>
      <w:r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 xml:space="preserve"> </w:t>
      </w:r>
      <w:r w:rsidR="00DB24E4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>–</w:t>
      </w:r>
      <w:r w:rsidR="007428E4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 xml:space="preserve"> конференц</w:t>
      </w:r>
      <w:bookmarkEnd w:id="2"/>
      <w:r w:rsidR="00DB24E4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 xml:space="preserve">ія </w:t>
      </w: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i/>
          <w:sz w:val="14"/>
          <w:szCs w:val="19"/>
        </w:rPr>
      </w:pPr>
    </w:p>
    <w:p w:rsidR="00794C19" w:rsidRPr="008D5143" w:rsidRDefault="00794C19" w:rsidP="008D5143">
      <w:pPr>
        <w:pStyle w:val="501"/>
        <w:widowControl w:val="0"/>
        <w:shd w:val="clear" w:color="auto" w:fill="auto"/>
        <w:spacing w:after="0" w:line="240" w:lineRule="auto"/>
        <w:rPr>
          <w:b w:val="0"/>
          <w:i/>
          <w:caps/>
          <w:sz w:val="19"/>
          <w:szCs w:val="19"/>
          <w:lang w:eastAsia="uk-UA"/>
        </w:rPr>
      </w:pPr>
      <w:r w:rsidRPr="008D5143">
        <w:rPr>
          <w:rStyle w:val="120"/>
          <w:rFonts w:ascii="Times New Roman" w:hAnsi="Times New Roman" w:cs="Times New Roman"/>
          <w:b/>
          <w:i/>
          <w:caps/>
          <w:sz w:val="19"/>
          <w:szCs w:val="19"/>
          <w:lang w:eastAsia="uk-UA"/>
        </w:rPr>
        <w:t>«</w:t>
      </w:r>
      <w:r w:rsidR="00B1016A" w:rsidRPr="008D5143">
        <w:rPr>
          <w:rStyle w:val="120"/>
          <w:rFonts w:ascii="Times New Roman" w:hAnsi="Times New Roman" w:cs="Times New Roman"/>
          <w:b/>
          <w:sz w:val="19"/>
          <w:szCs w:val="19"/>
          <w:lang w:eastAsia="uk-UA"/>
        </w:rPr>
        <w:t>Сучасний стан та перспективи розвитку обліку,   аудиту, оподаткування  та аналізу в умовах міжнародної інтеграції</w:t>
      </w:r>
      <w:r w:rsidRPr="008D5143">
        <w:rPr>
          <w:rStyle w:val="120"/>
          <w:rFonts w:ascii="Times New Roman" w:hAnsi="Times New Roman" w:cs="Times New Roman"/>
          <w:b/>
          <w:i/>
          <w:caps/>
          <w:sz w:val="19"/>
          <w:szCs w:val="19"/>
          <w:lang w:eastAsia="uk-UA"/>
        </w:rPr>
        <w:t>»</w:t>
      </w: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</w:pPr>
    </w:p>
    <w:p w:rsidR="007428E4" w:rsidRPr="008D5143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B91C2F" w:rsidRPr="008D5143" w:rsidRDefault="00B91C2F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28E4" w:rsidRPr="008D5143" w:rsidRDefault="00A763C9" w:rsidP="008D5143">
      <w:pPr>
        <w:pStyle w:val="390"/>
        <w:widowControl w:val="0"/>
        <w:shd w:val="clear" w:color="auto" w:fill="auto"/>
        <w:spacing w:line="240" w:lineRule="auto"/>
        <w:jc w:val="center"/>
        <w:rPr>
          <w:rStyle w:val="390pt"/>
          <w:rFonts w:ascii="Times New Roman" w:hAnsi="Times New Roman" w:cs="Times New Roman"/>
          <w:lang w:eastAsia="uk-UA"/>
        </w:rPr>
      </w:pPr>
      <w:r w:rsidRPr="008D5143">
        <w:rPr>
          <w:rFonts w:ascii="Times New Roman" w:eastAsia="MS Mincho" w:hAnsi="Times New Roman" w:cs="Times New Roman"/>
          <w:noProof/>
          <w:lang w:val="ru-RU"/>
        </w:rPr>
        <w:drawing>
          <wp:inline distT="0" distB="0" distL="0" distR="0" wp14:anchorId="5AFC292C" wp14:editId="16C45E05">
            <wp:extent cx="2374292" cy="898498"/>
            <wp:effectExtent l="19050" t="0" r="6958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49" cy="9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88" w:rsidRPr="008D5143" w:rsidRDefault="007C0B88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</w:pPr>
    </w:p>
    <w:p w:rsidR="007428E4" w:rsidRPr="008D5143" w:rsidRDefault="00237551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</w:pP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17</w:t>
      </w:r>
      <w:r w:rsidR="00B1016A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-</w:t>
      </w: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18</w:t>
      </w:r>
      <w:r w:rsidR="007428E4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 </w:t>
      </w:r>
      <w:r w:rsidR="00794C19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листопада</w:t>
      </w:r>
      <w:r w:rsidR="007428E4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 20</w:t>
      </w: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20</w:t>
      </w:r>
      <w:r w:rsidR="007428E4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 р.</w:t>
      </w:r>
    </w:p>
    <w:p w:rsidR="007428E4" w:rsidRPr="00050F04" w:rsidRDefault="007428E4" w:rsidP="008D5143">
      <w:pPr>
        <w:pStyle w:val="121"/>
        <w:keepNext/>
        <w:keepLines/>
        <w:widowControl w:val="0"/>
        <w:shd w:val="clear" w:color="auto" w:fill="auto"/>
        <w:spacing w:before="0" w:after="0"/>
        <w:ind w:right="20"/>
        <w:rPr>
          <w:rStyle w:val="120"/>
          <w:rFonts w:ascii="Times New Roman" w:hAnsi="Times New Roman" w:cs="Times New Roman"/>
          <w:b/>
          <w:i/>
          <w:sz w:val="20"/>
          <w:szCs w:val="20"/>
          <w:lang w:eastAsia="uk-UA"/>
        </w:rPr>
      </w:pP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м.</w:t>
      </w:r>
      <w:r w:rsidR="00D61F5A"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 xml:space="preserve"> </w:t>
      </w:r>
      <w:r w:rsidRPr="008D5143">
        <w:rPr>
          <w:rStyle w:val="120"/>
          <w:rFonts w:ascii="Times New Roman" w:hAnsi="Times New Roman" w:cs="Times New Roman"/>
          <w:b/>
          <w:i/>
          <w:sz w:val="19"/>
          <w:szCs w:val="19"/>
          <w:lang w:eastAsia="uk-UA"/>
        </w:rPr>
        <w:t>Херсон</w:t>
      </w:r>
    </w:p>
    <w:sectPr w:rsidR="007428E4" w:rsidRPr="00050F04" w:rsidSect="008D5143">
      <w:pgSz w:w="16837" w:h="11905" w:orient="landscape"/>
      <w:pgMar w:top="709" w:right="535" w:bottom="567" w:left="514" w:header="0" w:footer="3" w:gutter="0"/>
      <w:cols w:num="3" w:space="720" w:equalWidth="0">
        <w:col w:w="4862" w:space="516"/>
        <w:col w:w="5100" w:space="516"/>
        <w:col w:w="479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70A49ED"/>
    <w:multiLevelType w:val="hybridMultilevel"/>
    <w:tmpl w:val="9AF892E8"/>
    <w:lvl w:ilvl="0" w:tplc="B45A83B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F38"/>
    <w:multiLevelType w:val="hybridMultilevel"/>
    <w:tmpl w:val="EC4A904E"/>
    <w:lvl w:ilvl="0" w:tplc="B45A83B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AD6"/>
    <w:multiLevelType w:val="hybridMultilevel"/>
    <w:tmpl w:val="013E014E"/>
    <w:lvl w:ilvl="0" w:tplc="9A181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375"/>
    <w:rsid w:val="00031320"/>
    <w:rsid w:val="00036872"/>
    <w:rsid w:val="0004518B"/>
    <w:rsid w:val="00050F04"/>
    <w:rsid w:val="000648A2"/>
    <w:rsid w:val="000A2375"/>
    <w:rsid w:val="000B099C"/>
    <w:rsid w:val="000B72FD"/>
    <w:rsid w:val="000D07E0"/>
    <w:rsid w:val="000E7E11"/>
    <w:rsid w:val="000F5F73"/>
    <w:rsid w:val="00115B15"/>
    <w:rsid w:val="00141016"/>
    <w:rsid w:val="00150CD6"/>
    <w:rsid w:val="001A4DB6"/>
    <w:rsid w:val="001B319C"/>
    <w:rsid w:val="001C4A3A"/>
    <w:rsid w:val="001C664F"/>
    <w:rsid w:val="001F2460"/>
    <w:rsid w:val="00224306"/>
    <w:rsid w:val="00230D87"/>
    <w:rsid w:val="0023469E"/>
    <w:rsid w:val="002361B9"/>
    <w:rsid w:val="00237551"/>
    <w:rsid w:val="00241AA8"/>
    <w:rsid w:val="00242BB3"/>
    <w:rsid w:val="002909C5"/>
    <w:rsid w:val="002D50BF"/>
    <w:rsid w:val="002D6F87"/>
    <w:rsid w:val="002E5625"/>
    <w:rsid w:val="0031515D"/>
    <w:rsid w:val="00322123"/>
    <w:rsid w:val="00323ABF"/>
    <w:rsid w:val="003260AE"/>
    <w:rsid w:val="003A0013"/>
    <w:rsid w:val="003A5B27"/>
    <w:rsid w:val="003B1919"/>
    <w:rsid w:val="003D3A08"/>
    <w:rsid w:val="003E4ED6"/>
    <w:rsid w:val="003E6592"/>
    <w:rsid w:val="00424749"/>
    <w:rsid w:val="0044390A"/>
    <w:rsid w:val="00451470"/>
    <w:rsid w:val="00451D1F"/>
    <w:rsid w:val="004C1350"/>
    <w:rsid w:val="004C3103"/>
    <w:rsid w:val="004D1994"/>
    <w:rsid w:val="004D7504"/>
    <w:rsid w:val="004F40EC"/>
    <w:rsid w:val="005131FB"/>
    <w:rsid w:val="005362E0"/>
    <w:rsid w:val="00565922"/>
    <w:rsid w:val="00590E49"/>
    <w:rsid w:val="00591A9C"/>
    <w:rsid w:val="005B126C"/>
    <w:rsid w:val="005F63C8"/>
    <w:rsid w:val="005F7578"/>
    <w:rsid w:val="00607B1E"/>
    <w:rsid w:val="00675C9A"/>
    <w:rsid w:val="007428E4"/>
    <w:rsid w:val="00752876"/>
    <w:rsid w:val="00763E80"/>
    <w:rsid w:val="00794C19"/>
    <w:rsid w:val="007C0B88"/>
    <w:rsid w:val="007C11D5"/>
    <w:rsid w:val="007C5586"/>
    <w:rsid w:val="007E03FA"/>
    <w:rsid w:val="007E4891"/>
    <w:rsid w:val="00811067"/>
    <w:rsid w:val="00852DC8"/>
    <w:rsid w:val="008763B7"/>
    <w:rsid w:val="008A6FF5"/>
    <w:rsid w:val="008B7998"/>
    <w:rsid w:val="008C6B95"/>
    <w:rsid w:val="008D5143"/>
    <w:rsid w:val="008D7C0F"/>
    <w:rsid w:val="008F4934"/>
    <w:rsid w:val="00963877"/>
    <w:rsid w:val="009704B2"/>
    <w:rsid w:val="00970733"/>
    <w:rsid w:val="00985D7E"/>
    <w:rsid w:val="0099602B"/>
    <w:rsid w:val="009B65B4"/>
    <w:rsid w:val="00A30392"/>
    <w:rsid w:val="00A54B45"/>
    <w:rsid w:val="00A763C9"/>
    <w:rsid w:val="00A806B6"/>
    <w:rsid w:val="00AA62FE"/>
    <w:rsid w:val="00AD252C"/>
    <w:rsid w:val="00AE2F68"/>
    <w:rsid w:val="00AF1383"/>
    <w:rsid w:val="00AF2698"/>
    <w:rsid w:val="00AF342A"/>
    <w:rsid w:val="00AF650A"/>
    <w:rsid w:val="00B1016A"/>
    <w:rsid w:val="00B35DA0"/>
    <w:rsid w:val="00B46582"/>
    <w:rsid w:val="00B675A3"/>
    <w:rsid w:val="00B91C2F"/>
    <w:rsid w:val="00B96C15"/>
    <w:rsid w:val="00BA5952"/>
    <w:rsid w:val="00BB3BF5"/>
    <w:rsid w:val="00BE4392"/>
    <w:rsid w:val="00BF25FF"/>
    <w:rsid w:val="00C02A5C"/>
    <w:rsid w:val="00C21CEA"/>
    <w:rsid w:val="00C441E8"/>
    <w:rsid w:val="00C80966"/>
    <w:rsid w:val="00CD1745"/>
    <w:rsid w:val="00CE79B9"/>
    <w:rsid w:val="00CF3D3D"/>
    <w:rsid w:val="00D13B7D"/>
    <w:rsid w:val="00D1543B"/>
    <w:rsid w:val="00D22756"/>
    <w:rsid w:val="00D31261"/>
    <w:rsid w:val="00D50750"/>
    <w:rsid w:val="00D61F5A"/>
    <w:rsid w:val="00D70B2D"/>
    <w:rsid w:val="00D726C7"/>
    <w:rsid w:val="00DA09F0"/>
    <w:rsid w:val="00DA3686"/>
    <w:rsid w:val="00DB24E4"/>
    <w:rsid w:val="00DB3A04"/>
    <w:rsid w:val="00DD6E79"/>
    <w:rsid w:val="00DE3D64"/>
    <w:rsid w:val="00E26713"/>
    <w:rsid w:val="00E30BD6"/>
    <w:rsid w:val="00E568CE"/>
    <w:rsid w:val="00EB2F73"/>
    <w:rsid w:val="00EB7057"/>
    <w:rsid w:val="00ED76BC"/>
    <w:rsid w:val="00EF1DC6"/>
    <w:rsid w:val="00F04029"/>
    <w:rsid w:val="00F16C18"/>
    <w:rsid w:val="00F4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46CCD"/>
  <w15:docId w15:val="{5DB8A4F8-813E-404A-915F-0283248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pt">
    <w:name w:val="Оглавление (5) + 9 pt"/>
    <w:aliases w:val="Полужирный,Курсив6,Основной текст (53) + Tahoma1,Интервал 0 pt9"/>
    <w:basedOn w:val="a0"/>
    <w:uiPriority w:val="99"/>
    <w:rsid w:val="000A2375"/>
    <w:rPr>
      <w:rFonts w:ascii="Book Antiqua" w:hAnsi="Book Antiqua" w:cs="Book Antiqua"/>
      <w:b/>
      <w:bCs/>
      <w:i/>
      <w:iCs/>
      <w:noProof/>
      <w:spacing w:val="0"/>
      <w:sz w:val="18"/>
      <w:szCs w:val="18"/>
    </w:rPr>
  </w:style>
  <w:style w:type="character" w:customStyle="1" w:styleId="39">
    <w:name w:val="Основной текст (39)_"/>
    <w:basedOn w:val="a0"/>
    <w:link w:val="390"/>
    <w:uiPriority w:val="99"/>
    <w:locked/>
    <w:rsid w:val="000A2375"/>
    <w:rPr>
      <w:rFonts w:ascii="Book Antiqua" w:hAnsi="Book Antiqua" w:cs="Book Antiqua"/>
      <w:b/>
      <w:bCs/>
      <w:w w:val="60"/>
      <w:sz w:val="19"/>
      <w:szCs w:val="19"/>
      <w:shd w:val="clear" w:color="auto" w:fill="FFFFFF"/>
    </w:rPr>
  </w:style>
  <w:style w:type="character" w:customStyle="1" w:styleId="47">
    <w:name w:val="Основной текст (47)_"/>
    <w:basedOn w:val="a0"/>
    <w:link w:val="471"/>
    <w:uiPriority w:val="99"/>
    <w:locked/>
    <w:rsid w:val="000A237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">
    <w:name w:val="Основной текст (48)_"/>
    <w:basedOn w:val="a0"/>
    <w:link w:val="481"/>
    <w:uiPriority w:val="99"/>
    <w:locked/>
    <w:rsid w:val="000A237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80">
    <w:name w:val="Основной текст (48) + Полужирный"/>
    <w:basedOn w:val="48"/>
    <w:uiPriority w:val="99"/>
    <w:rsid w:val="000A237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2">
    <w:name w:val="Основной текст (48)"/>
    <w:basedOn w:val="48"/>
    <w:uiPriority w:val="99"/>
    <w:rsid w:val="000A2375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4820">
    <w:name w:val="Основной текст (48) + Полужирный2"/>
    <w:basedOn w:val="48"/>
    <w:uiPriority w:val="99"/>
    <w:rsid w:val="000A2375"/>
    <w:rPr>
      <w:rFonts w:ascii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character" w:customStyle="1" w:styleId="483">
    <w:name w:val="Основной текст (48) + Курсив"/>
    <w:basedOn w:val="48"/>
    <w:uiPriority w:val="99"/>
    <w:rsid w:val="000A237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(49)_"/>
    <w:basedOn w:val="a0"/>
    <w:link w:val="491"/>
    <w:uiPriority w:val="99"/>
    <w:locked/>
    <w:rsid w:val="000A237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A237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0)_"/>
    <w:basedOn w:val="a0"/>
    <w:link w:val="501"/>
    <w:uiPriority w:val="99"/>
    <w:locked/>
    <w:rsid w:val="000A23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0pt">
    <w:name w:val="Основной текст (39) + Интервал 0 pt"/>
    <w:basedOn w:val="39"/>
    <w:uiPriority w:val="99"/>
    <w:rsid w:val="000A2375"/>
    <w:rPr>
      <w:rFonts w:ascii="Book Antiqua" w:hAnsi="Book Antiqua" w:cs="Book Antiqua"/>
      <w:b/>
      <w:bCs/>
      <w:spacing w:val="10"/>
      <w:w w:val="60"/>
      <w:sz w:val="19"/>
      <w:szCs w:val="19"/>
      <w:shd w:val="clear" w:color="auto" w:fill="FFFFFF"/>
    </w:rPr>
  </w:style>
  <w:style w:type="character" w:customStyle="1" w:styleId="4810">
    <w:name w:val="Основной текст (48) + Полужирный1"/>
    <w:basedOn w:val="48"/>
    <w:uiPriority w:val="99"/>
    <w:rsid w:val="000A237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70">
    <w:name w:val="Основной текст (47)"/>
    <w:basedOn w:val="47"/>
    <w:uiPriority w:val="99"/>
    <w:rsid w:val="000A237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1pt">
    <w:name w:val="Основной текст (48) + Интервал 1 pt"/>
    <w:basedOn w:val="48"/>
    <w:uiPriority w:val="99"/>
    <w:rsid w:val="000A2375"/>
    <w:rPr>
      <w:rFonts w:ascii="Times New Roman" w:hAnsi="Times New Roman" w:cs="Times New Roman"/>
      <w:spacing w:val="30"/>
      <w:sz w:val="17"/>
      <w:szCs w:val="17"/>
      <w:u w:val="single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0A2375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0A2375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A2375"/>
    <w:pPr>
      <w:shd w:val="clear" w:color="auto" w:fill="FFFFFF"/>
      <w:spacing w:after="0" w:line="240" w:lineRule="atLeast"/>
      <w:jc w:val="both"/>
    </w:pPr>
    <w:rPr>
      <w:rFonts w:ascii="Book Antiqua" w:hAnsi="Book Antiqua" w:cs="Book Antiqua"/>
      <w:b/>
      <w:bCs/>
      <w:w w:val="60"/>
      <w:sz w:val="19"/>
      <w:szCs w:val="19"/>
    </w:rPr>
  </w:style>
  <w:style w:type="paragraph" w:customStyle="1" w:styleId="471">
    <w:name w:val="Основной текст (47)1"/>
    <w:basedOn w:val="a"/>
    <w:link w:val="47"/>
    <w:uiPriority w:val="99"/>
    <w:rsid w:val="000A2375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81">
    <w:name w:val="Основной текст (48)1"/>
    <w:basedOn w:val="a"/>
    <w:link w:val="48"/>
    <w:uiPriority w:val="99"/>
    <w:rsid w:val="000A2375"/>
    <w:pPr>
      <w:shd w:val="clear" w:color="auto" w:fill="FFFFFF"/>
      <w:spacing w:before="180" w:after="18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491">
    <w:name w:val="Основной текст (49)1"/>
    <w:basedOn w:val="a"/>
    <w:link w:val="49"/>
    <w:uiPriority w:val="99"/>
    <w:rsid w:val="000A2375"/>
    <w:pPr>
      <w:shd w:val="clear" w:color="auto" w:fill="FFFFFF"/>
      <w:spacing w:after="180" w:line="206" w:lineRule="exact"/>
      <w:jc w:val="center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0A2375"/>
    <w:pPr>
      <w:shd w:val="clear" w:color="auto" w:fill="FFFFFF"/>
      <w:spacing w:before="180" w:after="180" w:line="206" w:lineRule="exact"/>
      <w:jc w:val="center"/>
      <w:outlineLvl w:val="0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501">
    <w:name w:val="Основной текст (50)1"/>
    <w:basedOn w:val="a"/>
    <w:link w:val="50"/>
    <w:uiPriority w:val="99"/>
    <w:rsid w:val="000A237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21">
    <w:name w:val="Заголовок №1 (2)1"/>
    <w:basedOn w:val="a"/>
    <w:link w:val="12"/>
    <w:uiPriority w:val="99"/>
    <w:rsid w:val="000A2375"/>
    <w:pPr>
      <w:shd w:val="clear" w:color="auto" w:fill="FFFFFF"/>
      <w:spacing w:before="840" w:after="240" w:line="278" w:lineRule="exact"/>
      <w:jc w:val="center"/>
      <w:outlineLvl w:val="0"/>
    </w:pPr>
    <w:rPr>
      <w:rFonts w:ascii="Franklin Gothic Book" w:hAnsi="Franklin Gothic Book" w:cs="Franklin Gothic Book"/>
      <w:b/>
      <w:bCs/>
      <w:sz w:val="21"/>
      <w:szCs w:val="21"/>
    </w:rPr>
  </w:style>
  <w:style w:type="table" w:styleId="a3">
    <w:name w:val="Table Grid"/>
    <w:basedOn w:val="a1"/>
    <w:uiPriority w:val="59"/>
    <w:rsid w:val="000A2375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6E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C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D25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0"/>
      <w:szCs w:val="28"/>
      <w:lang w:val="ru-RU"/>
    </w:rPr>
  </w:style>
  <w:style w:type="character" w:customStyle="1" w:styleId="a8">
    <w:name w:val="Основной текст Знак"/>
    <w:basedOn w:val="a0"/>
    <w:link w:val="a7"/>
    <w:rsid w:val="00AD252C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2">
    <w:name w:val="Основной текст (2)_"/>
    <w:basedOn w:val="a0"/>
    <w:link w:val="20"/>
    <w:rsid w:val="00AD252C"/>
    <w:rPr>
      <w:b/>
      <w:bCs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2C"/>
    <w:pPr>
      <w:shd w:val="clear" w:color="auto" w:fill="FFFFFF"/>
      <w:spacing w:before="180" w:after="0" w:line="230" w:lineRule="exact"/>
      <w:jc w:val="both"/>
    </w:pPr>
    <w:rPr>
      <w:b/>
      <w:bCs/>
      <w:spacing w:val="1"/>
      <w:sz w:val="18"/>
      <w:szCs w:val="18"/>
      <w:lang w:val="ru-RU"/>
    </w:rPr>
  </w:style>
  <w:style w:type="paragraph" w:styleId="a9">
    <w:name w:val="List Paragraph"/>
    <w:basedOn w:val="a"/>
    <w:qFormat/>
    <w:rsid w:val="00AD252C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blik-kntu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ik-kntu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8B6D-3906-41A8-87FB-669EDC67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OBLIK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5-219-2 Люда</dc:creator>
  <cp:keywords/>
  <dc:description/>
  <cp:lastModifiedBy>Uzer</cp:lastModifiedBy>
  <cp:revision>46</cp:revision>
  <cp:lastPrinted>2019-10-10T10:40:00Z</cp:lastPrinted>
  <dcterms:created xsi:type="dcterms:W3CDTF">2014-04-15T08:44:00Z</dcterms:created>
  <dcterms:modified xsi:type="dcterms:W3CDTF">2020-10-12T06:20:00Z</dcterms:modified>
</cp:coreProperties>
</file>