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8C" w:rsidRPr="005B7A82" w:rsidRDefault="0081518C" w:rsidP="002731F0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B7A82">
        <w:rPr>
          <w:b/>
          <w:bCs/>
          <w:sz w:val="26"/>
          <w:szCs w:val="26"/>
        </w:rPr>
        <w:t>МІНІСТЕРСТВО ОСВІТИ І НАУКИ</w:t>
      </w:r>
      <w:r w:rsidR="004C70EC">
        <w:rPr>
          <w:b/>
          <w:bCs/>
          <w:sz w:val="26"/>
          <w:szCs w:val="26"/>
        </w:rPr>
        <w:t xml:space="preserve"> УКРАЇНИ</w:t>
      </w:r>
    </w:p>
    <w:p w:rsidR="0081518C" w:rsidRPr="005B7A82" w:rsidRDefault="0081518C" w:rsidP="002731F0">
      <w:pPr>
        <w:jc w:val="center"/>
        <w:rPr>
          <w:b/>
          <w:bCs/>
          <w:sz w:val="26"/>
          <w:szCs w:val="26"/>
        </w:rPr>
      </w:pPr>
      <w:r w:rsidRPr="005B7A82">
        <w:rPr>
          <w:b/>
          <w:bCs/>
          <w:sz w:val="26"/>
          <w:szCs w:val="26"/>
        </w:rPr>
        <w:t>НАЦІОНАЛЬНИЙ УНІВЕРСИТЕТ «ЛЬВІВСЬКА ПОЛІТЕХНІКА»</w:t>
      </w:r>
    </w:p>
    <w:p w:rsidR="0081518C" w:rsidRPr="005B7A82" w:rsidRDefault="0081518C" w:rsidP="002731F0">
      <w:pPr>
        <w:ind w:firstLine="5103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103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103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103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103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103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103"/>
        <w:rPr>
          <w:sz w:val="26"/>
          <w:szCs w:val="26"/>
        </w:rPr>
      </w:pPr>
    </w:p>
    <w:p w:rsidR="0081518C" w:rsidRPr="005B7A82" w:rsidRDefault="0081518C" w:rsidP="005B7A82">
      <w:pPr>
        <w:ind w:left="5103" w:right="139"/>
        <w:rPr>
          <w:sz w:val="28"/>
          <w:szCs w:val="28"/>
        </w:rPr>
      </w:pPr>
    </w:p>
    <w:p w:rsidR="0081518C" w:rsidRPr="005B7A82" w:rsidRDefault="0081518C" w:rsidP="005B7A82">
      <w:pPr>
        <w:ind w:left="5103" w:right="139"/>
        <w:rPr>
          <w:sz w:val="28"/>
          <w:szCs w:val="28"/>
        </w:rPr>
      </w:pPr>
      <w:r w:rsidRPr="005B7A82">
        <w:rPr>
          <w:sz w:val="28"/>
          <w:szCs w:val="28"/>
        </w:rPr>
        <w:t>«Затверджую»</w:t>
      </w:r>
    </w:p>
    <w:p w:rsidR="0081518C" w:rsidRDefault="0081518C" w:rsidP="002D0D58">
      <w:pPr>
        <w:tabs>
          <w:tab w:val="left" w:pos="5529"/>
          <w:tab w:val="left" w:pos="5670"/>
          <w:tab w:val="left" w:pos="5812"/>
        </w:tabs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B7A82">
        <w:rPr>
          <w:sz w:val="28"/>
          <w:szCs w:val="28"/>
        </w:rPr>
        <w:t>Ректор Н</w:t>
      </w:r>
      <w:r>
        <w:rPr>
          <w:sz w:val="28"/>
          <w:szCs w:val="28"/>
        </w:rPr>
        <w:t>аціонального  університету</w:t>
      </w:r>
    </w:p>
    <w:p w:rsidR="0081518C" w:rsidRPr="005B7A82" w:rsidRDefault="0081518C" w:rsidP="002D0D58">
      <w:pPr>
        <w:tabs>
          <w:tab w:val="left" w:pos="5529"/>
          <w:tab w:val="left" w:pos="5670"/>
          <w:tab w:val="left" w:pos="5812"/>
        </w:tabs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B7A82">
        <w:rPr>
          <w:sz w:val="28"/>
          <w:szCs w:val="28"/>
        </w:rPr>
        <w:t>«Львівська політехніка»</w:t>
      </w:r>
    </w:p>
    <w:p w:rsidR="0081518C" w:rsidRDefault="0081518C" w:rsidP="00B62D82">
      <w:pPr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5B7A82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</w:p>
    <w:p w:rsidR="0081518C" w:rsidRDefault="0081518C" w:rsidP="0084653F">
      <w:pPr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проф. </w:t>
      </w:r>
      <w:r w:rsidRPr="005B7A82">
        <w:rPr>
          <w:sz w:val="28"/>
          <w:szCs w:val="28"/>
        </w:rPr>
        <w:t xml:space="preserve">Ю. Я. Бобало </w:t>
      </w:r>
    </w:p>
    <w:p w:rsidR="0081518C" w:rsidRPr="005B7A82" w:rsidRDefault="0081518C" w:rsidP="0084653F">
      <w:pPr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5B7A82">
        <w:rPr>
          <w:sz w:val="28"/>
          <w:szCs w:val="28"/>
        </w:rPr>
        <w:t>«___»</w:t>
      </w:r>
      <w:r w:rsidR="00B8225D">
        <w:rPr>
          <w:sz w:val="28"/>
          <w:szCs w:val="28"/>
        </w:rPr>
        <w:t xml:space="preserve">  __________  2018</w:t>
      </w:r>
      <w:r w:rsidRPr="005B7A82">
        <w:rPr>
          <w:sz w:val="28"/>
          <w:szCs w:val="28"/>
        </w:rPr>
        <w:t xml:space="preserve"> р.</w:t>
      </w:r>
    </w:p>
    <w:p w:rsidR="0081518C" w:rsidRPr="005B7A82" w:rsidRDefault="0081518C" w:rsidP="005B7A82">
      <w:pPr>
        <w:ind w:left="5103" w:right="139"/>
        <w:rPr>
          <w:b/>
          <w:bCs/>
          <w:sz w:val="26"/>
          <w:szCs w:val="26"/>
        </w:rPr>
      </w:pPr>
    </w:p>
    <w:p w:rsidR="0081518C" w:rsidRPr="005B7A82" w:rsidRDefault="0081518C" w:rsidP="005B7A82">
      <w:pPr>
        <w:ind w:left="5103" w:right="139"/>
        <w:rPr>
          <w:b/>
          <w:bCs/>
          <w:sz w:val="26"/>
          <w:szCs w:val="26"/>
        </w:rPr>
      </w:pPr>
    </w:p>
    <w:p w:rsidR="0081518C" w:rsidRPr="005B7A82" w:rsidRDefault="0081518C" w:rsidP="005B7A82">
      <w:pPr>
        <w:ind w:left="5103" w:right="139"/>
        <w:rPr>
          <w:b/>
          <w:bCs/>
          <w:sz w:val="26"/>
          <w:szCs w:val="26"/>
        </w:rPr>
      </w:pPr>
    </w:p>
    <w:p w:rsidR="0081518C" w:rsidRPr="005B7A82" w:rsidRDefault="0081518C" w:rsidP="005B7A82">
      <w:pPr>
        <w:ind w:left="5103" w:right="139"/>
        <w:rPr>
          <w:b/>
          <w:bCs/>
          <w:sz w:val="26"/>
          <w:szCs w:val="26"/>
        </w:rPr>
      </w:pPr>
    </w:p>
    <w:p w:rsidR="0081518C" w:rsidRPr="005B7A82" w:rsidRDefault="0081518C" w:rsidP="005B7A82">
      <w:pPr>
        <w:ind w:left="5103" w:right="139"/>
        <w:rPr>
          <w:b/>
          <w:bCs/>
          <w:sz w:val="26"/>
          <w:szCs w:val="26"/>
        </w:rPr>
      </w:pP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  <w:r w:rsidRPr="005B7A82">
        <w:rPr>
          <w:b/>
          <w:bCs/>
          <w:sz w:val="28"/>
          <w:szCs w:val="28"/>
        </w:rPr>
        <w:t>ПОЛОЖЕННЯ</w:t>
      </w:r>
    </w:p>
    <w:p w:rsidR="0081518C" w:rsidRPr="005B7A82" w:rsidRDefault="0081518C" w:rsidP="002731F0">
      <w:pPr>
        <w:ind w:firstLine="500"/>
        <w:jc w:val="center"/>
        <w:rPr>
          <w:b/>
          <w:bCs/>
          <w:sz w:val="28"/>
          <w:szCs w:val="28"/>
        </w:rPr>
      </w:pPr>
    </w:p>
    <w:p w:rsidR="0081518C" w:rsidRPr="005B7A82" w:rsidRDefault="0081518C" w:rsidP="005B7A82">
      <w:pPr>
        <w:ind w:firstLine="500"/>
        <w:jc w:val="center"/>
        <w:rPr>
          <w:b/>
          <w:bCs/>
          <w:sz w:val="28"/>
          <w:szCs w:val="28"/>
        </w:rPr>
      </w:pPr>
      <w:r w:rsidRPr="005B7A82">
        <w:rPr>
          <w:b/>
          <w:bCs/>
          <w:sz w:val="28"/>
          <w:szCs w:val="28"/>
        </w:rPr>
        <w:t xml:space="preserve">про організацію та проведення  ІІ етапу Всеукраїнської </w:t>
      </w:r>
    </w:p>
    <w:p w:rsidR="0081518C" w:rsidRPr="005B7A82" w:rsidRDefault="0081518C" w:rsidP="005B7A82">
      <w:pPr>
        <w:ind w:firstLine="500"/>
        <w:jc w:val="center"/>
        <w:rPr>
          <w:b/>
          <w:bCs/>
          <w:sz w:val="28"/>
          <w:szCs w:val="28"/>
        </w:rPr>
      </w:pPr>
      <w:r w:rsidRPr="005B7A82">
        <w:rPr>
          <w:b/>
          <w:bCs/>
          <w:sz w:val="28"/>
          <w:szCs w:val="28"/>
        </w:rPr>
        <w:t xml:space="preserve">студентської олімпіади з навчальної дисципліни «Педагогіка» </w:t>
      </w:r>
    </w:p>
    <w:p w:rsidR="0081518C" w:rsidRPr="005B7A82" w:rsidRDefault="002E37CE" w:rsidP="005B7A82">
      <w:pPr>
        <w:ind w:firstLine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студентів  </w:t>
      </w:r>
      <w:r w:rsidR="0081518C" w:rsidRPr="005B7A82">
        <w:rPr>
          <w:b/>
          <w:bCs/>
          <w:sz w:val="28"/>
          <w:szCs w:val="28"/>
        </w:rPr>
        <w:t xml:space="preserve"> закладів </w:t>
      </w:r>
      <w:r>
        <w:rPr>
          <w:b/>
          <w:bCs/>
          <w:sz w:val="28"/>
          <w:szCs w:val="28"/>
        </w:rPr>
        <w:t xml:space="preserve">вищої  освіти </w:t>
      </w:r>
      <w:r w:rsidR="0081518C" w:rsidRPr="005B7A82">
        <w:rPr>
          <w:b/>
          <w:bCs/>
          <w:sz w:val="28"/>
          <w:szCs w:val="28"/>
        </w:rPr>
        <w:t xml:space="preserve">непедагогічного профілю </w:t>
      </w:r>
    </w:p>
    <w:p w:rsidR="0081518C" w:rsidRPr="005B7A82" w:rsidRDefault="0081518C" w:rsidP="005B7A82">
      <w:pPr>
        <w:ind w:firstLine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5B7A82">
        <w:rPr>
          <w:b/>
          <w:bCs/>
          <w:sz w:val="28"/>
          <w:szCs w:val="28"/>
        </w:rPr>
        <w:t xml:space="preserve">  Національному університеті «Львівська політехніка»</w:t>
      </w:r>
    </w:p>
    <w:p w:rsidR="0081518C" w:rsidRPr="005B7A82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Pr="005B7A82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Pr="005B7A82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Pr="005B7A82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Pr="005B7A82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Pr="005B7A82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м. Львів</w:t>
      </w: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1. ЗАГАЛЬНІ ПОЛОЖЕННЯ</w:t>
      </w:r>
    </w:p>
    <w:p w:rsidR="0081518C" w:rsidRPr="00A73CC6" w:rsidRDefault="0081518C" w:rsidP="002731F0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8"/>
          <w:szCs w:val="28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1.1. Положення про організацію та проведення ІІ етапу Всеукраїнської студентської олімпіади з навчальної дисципліни «П</w:t>
      </w:r>
      <w:r w:rsidR="002E37CE" w:rsidRPr="006D7EB3">
        <w:rPr>
          <w:sz w:val="26"/>
          <w:szCs w:val="26"/>
        </w:rPr>
        <w:t xml:space="preserve">едагогіка» для студентів  </w:t>
      </w:r>
      <w:r w:rsidRPr="006D7EB3">
        <w:rPr>
          <w:sz w:val="26"/>
          <w:szCs w:val="26"/>
        </w:rPr>
        <w:t xml:space="preserve"> закладів</w:t>
      </w:r>
      <w:r w:rsidR="002E37CE" w:rsidRPr="006D7EB3">
        <w:rPr>
          <w:sz w:val="26"/>
          <w:szCs w:val="26"/>
        </w:rPr>
        <w:t xml:space="preserve"> вищої  освіти </w:t>
      </w:r>
      <w:r w:rsidRPr="006D7EB3">
        <w:rPr>
          <w:sz w:val="26"/>
          <w:szCs w:val="26"/>
        </w:rPr>
        <w:t xml:space="preserve"> непедагогічного профілю у  Національному університеті «Львівська політехніка» (далі – Положення) розроблене  відповідно до Законів України «Про вищу освіту», </w:t>
      </w:r>
      <w:r w:rsidRPr="006D7EB3">
        <w:rPr>
          <w:rStyle w:val="st"/>
          <w:sz w:val="26"/>
          <w:szCs w:val="26"/>
        </w:rPr>
        <w:t xml:space="preserve">«Про </w:t>
      </w:r>
      <w:r w:rsidRPr="006D7EB3">
        <w:rPr>
          <w:rStyle w:val="a4"/>
          <w:i w:val="0"/>
          <w:iCs w:val="0"/>
          <w:sz w:val="26"/>
          <w:szCs w:val="26"/>
        </w:rPr>
        <w:t>наукову</w:t>
      </w:r>
      <w:r w:rsidRPr="006D7EB3">
        <w:rPr>
          <w:rStyle w:val="st"/>
          <w:i/>
          <w:iCs/>
          <w:sz w:val="26"/>
          <w:szCs w:val="26"/>
        </w:rPr>
        <w:t xml:space="preserve"> </w:t>
      </w:r>
      <w:r w:rsidRPr="006D7EB3">
        <w:rPr>
          <w:rStyle w:val="st"/>
          <w:sz w:val="26"/>
          <w:szCs w:val="26"/>
        </w:rPr>
        <w:t>і</w:t>
      </w:r>
      <w:r w:rsidRPr="006D7EB3">
        <w:rPr>
          <w:rStyle w:val="st"/>
          <w:i/>
          <w:iCs/>
          <w:sz w:val="26"/>
          <w:szCs w:val="26"/>
        </w:rPr>
        <w:t xml:space="preserve"> </w:t>
      </w:r>
      <w:r w:rsidRPr="006D7EB3">
        <w:rPr>
          <w:rStyle w:val="a4"/>
          <w:i w:val="0"/>
          <w:iCs w:val="0"/>
          <w:sz w:val="26"/>
          <w:szCs w:val="26"/>
        </w:rPr>
        <w:t>науково</w:t>
      </w:r>
      <w:r w:rsidRPr="006D7EB3">
        <w:rPr>
          <w:rStyle w:val="st"/>
          <w:i/>
          <w:iCs/>
          <w:sz w:val="26"/>
          <w:szCs w:val="26"/>
        </w:rPr>
        <w:t>-</w:t>
      </w:r>
      <w:r w:rsidRPr="006D7EB3">
        <w:rPr>
          <w:rStyle w:val="a4"/>
          <w:i w:val="0"/>
          <w:iCs w:val="0"/>
          <w:sz w:val="26"/>
          <w:szCs w:val="26"/>
        </w:rPr>
        <w:t>технічну діяльність</w:t>
      </w:r>
      <w:r w:rsidRPr="006D7EB3">
        <w:rPr>
          <w:rStyle w:val="st"/>
          <w:i/>
          <w:iCs/>
          <w:sz w:val="26"/>
          <w:szCs w:val="26"/>
        </w:rPr>
        <w:t>»</w:t>
      </w:r>
      <w:r w:rsidRPr="006D7EB3">
        <w:rPr>
          <w:rStyle w:val="st"/>
          <w:sz w:val="26"/>
          <w:szCs w:val="26"/>
        </w:rPr>
        <w:t xml:space="preserve"> </w:t>
      </w:r>
      <w:r w:rsidRPr="006D7EB3">
        <w:rPr>
          <w:sz w:val="26"/>
          <w:szCs w:val="26"/>
        </w:rPr>
        <w:t xml:space="preserve">та щорічних наказів  Міністерства освіти  і  науки України (далі – МОН України) щодо організації та проведення Всеукраїнських студентських олімпіад, інших нормативних та інструктивних документів МОН України та Національного університету «Львівська політехніка» (далі – Університет). 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1.2. Всеукраїнська студентська олімпіада з навчальної дисципліни «</w:t>
      </w:r>
      <w:r w:rsidR="002E37CE" w:rsidRPr="006D7EB3">
        <w:rPr>
          <w:sz w:val="26"/>
          <w:szCs w:val="26"/>
        </w:rPr>
        <w:t xml:space="preserve">Педагогіка» для студентів </w:t>
      </w:r>
      <w:r w:rsidRPr="006D7EB3">
        <w:rPr>
          <w:sz w:val="26"/>
          <w:szCs w:val="26"/>
        </w:rPr>
        <w:t xml:space="preserve"> закладів</w:t>
      </w:r>
      <w:r w:rsidR="002E37CE" w:rsidRPr="006D7EB3">
        <w:rPr>
          <w:sz w:val="26"/>
          <w:szCs w:val="26"/>
        </w:rPr>
        <w:t xml:space="preserve"> вищої</w:t>
      </w:r>
      <w:r w:rsidRPr="006D7EB3">
        <w:rPr>
          <w:sz w:val="26"/>
          <w:szCs w:val="26"/>
        </w:rPr>
        <w:t xml:space="preserve"> </w:t>
      </w:r>
      <w:r w:rsidR="002E37CE" w:rsidRPr="006D7EB3">
        <w:rPr>
          <w:sz w:val="26"/>
          <w:szCs w:val="26"/>
        </w:rPr>
        <w:t xml:space="preserve">освіти </w:t>
      </w:r>
      <w:r w:rsidRPr="006D7EB3">
        <w:rPr>
          <w:sz w:val="26"/>
          <w:szCs w:val="26"/>
        </w:rPr>
        <w:t>непедагогічного профілю (далі – Олімпіада).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1.3. Олімпіада проводиться щорічно з метою виявлення, відбору та підтримки обдарованої студентської молоді, розвитку та реалізації здібностей студентів, стимулювання творчої праці студентів, педагогічних та науково-педагогічних працівників, підвищення якості підготовки фахівців, активізації навчально-пізнавальної діяльності студентів, вдосконалення навчально-виховного процесу та формування команд для участі у всеукраїнських і міжнародних педагогічних олімпіадах.</w:t>
      </w:r>
    </w:p>
    <w:p w:rsidR="0081518C" w:rsidRPr="006D7EB3" w:rsidRDefault="0081518C" w:rsidP="006D7EB3">
      <w:pPr>
        <w:ind w:firstLine="567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1.4.  Кількість студентів, які беруть участь у ІІ етапі Олімпіади повинна бути не меншою  ніж 15 осіб.  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1.5. Учасники Олімпіади отримують завдання та дають на них відповіді державною мовою. </w:t>
      </w:r>
    </w:p>
    <w:p w:rsidR="0081518C" w:rsidRPr="006D7EB3" w:rsidRDefault="0081518C" w:rsidP="006D7EB3">
      <w:pPr>
        <w:ind w:firstLine="567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1.6. Терміни проведення Олімпіади визначає Організаційний комітет Всеукраїнської студентської олімпіади з навчальних дисциплін, напрямів підготовки чи спеціальностей затверджуються наказом МОН  України.</w:t>
      </w:r>
    </w:p>
    <w:p w:rsidR="0081518C" w:rsidRPr="006D7EB3" w:rsidRDefault="0081518C" w:rsidP="006D7EB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6D7EB3">
        <w:rPr>
          <w:b/>
          <w:bCs/>
          <w:sz w:val="26"/>
          <w:szCs w:val="26"/>
        </w:rPr>
        <w:t>2. ОРГАНІЗАЦІЯ ІІ ЕТАПУ ОЛІМПІАДИ В УНІВЕРСИТЕТІ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2.1. Для організації і проведення ІІ етапу Всеукраїнської студентської олімпіади з навчальної дисципліни </w:t>
      </w:r>
      <w:r w:rsidR="002E37CE" w:rsidRPr="006D7EB3">
        <w:rPr>
          <w:sz w:val="26"/>
          <w:szCs w:val="26"/>
        </w:rPr>
        <w:t xml:space="preserve">«Педагогіка» для студентів </w:t>
      </w:r>
      <w:r w:rsidRPr="006D7EB3">
        <w:rPr>
          <w:sz w:val="26"/>
          <w:szCs w:val="26"/>
        </w:rPr>
        <w:t xml:space="preserve"> закладів </w:t>
      </w:r>
      <w:r w:rsidR="002E37CE" w:rsidRPr="006D7EB3">
        <w:rPr>
          <w:sz w:val="26"/>
          <w:szCs w:val="26"/>
        </w:rPr>
        <w:t xml:space="preserve"> вищої освіти </w:t>
      </w:r>
      <w:r w:rsidRPr="006D7EB3">
        <w:rPr>
          <w:sz w:val="26"/>
          <w:szCs w:val="26"/>
        </w:rPr>
        <w:t>непедагогічного профілю (далі Оргкомітет) наказом ректора Університету створюють Організаційний комітет (далі-Оргкомітет), Журі, мандатну та апеляційну комісії.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tabs>
          <w:tab w:val="left" w:pos="400"/>
          <w:tab w:val="left" w:pos="500"/>
          <w:tab w:val="left" w:pos="900"/>
        </w:tabs>
        <w:ind w:firstLine="54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2.2. До складу Оргкомітету Олімпіади запрошують (за згодою) членів відповідних комісій Науково-методичної ради МОН України, вчених наукових установ Національної академії педагогічних наук України, провідних вчених та науково-педагогічних працівників Університету, спорідне</w:t>
      </w:r>
      <w:r w:rsidR="002E37CE" w:rsidRPr="006D7EB3">
        <w:rPr>
          <w:sz w:val="26"/>
          <w:szCs w:val="26"/>
        </w:rPr>
        <w:t>них кафедр, факультетів інших закладів вищої освіти</w:t>
      </w:r>
      <w:r w:rsidRPr="006D7EB3">
        <w:rPr>
          <w:sz w:val="26"/>
          <w:szCs w:val="26"/>
        </w:rPr>
        <w:t>, працівників виробничої сфери.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Кандидатура Голови Оргкомітету затверджується наказом МОН України.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lastRenderedPageBreak/>
        <w:t>2.3. Оргкомітет безпосередньо керує процесом підготовки і проведення  Олімпіади та виконує такі основні завдання:</w:t>
      </w:r>
    </w:p>
    <w:p w:rsidR="0081518C" w:rsidRPr="006D7EB3" w:rsidRDefault="002E37CE" w:rsidP="006D7EB3">
      <w:pPr>
        <w:tabs>
          <w:tab w:val="left" w:pos="360"/>
          <w:tab w:val="left" w:pos="3420"/>
        </w:tabs>
        <w:rPr>
          <w:sz w:val="26"/>
          <w:szCs w:val="26"/>
        </w:rPr>
      </w:pPr>
      <w:r w:rsidRPr="006D7EB3">
        <w:rPr>
          <w:sz w:val="26"/>
          <w:szCs w:val="26"/>
        </w:rPr>
        <w:t xml:space="preserve">-  </w:t>
      </w:r>
      <w:r w:rsidR="0081518C" w:rsidRPr="006D7EB3">
        <w:rPr>
          <w:sz w:val="26"/>
          <w:szCs w:val="26"/>
        </w:rPr>
        <w:t>розробляє Положення про організацію та проведення ІІ етапу Олімпіади з навчальної дисципліни «Педагогіка»;</w:t>
      </w:r>
    </w:p>
    <w:p w:rsidR="002E37CE" w:rsidRPr="006D7EB3" w:rsidRDefault="002E37CE" w:rsidP="006D7EB3">
      <w:pPr>
        <w:tabs>
          <w:tab w:val="left" w:pos="360"/>
          <w:tab w:val="left" w:pos="3420"/>
        </w:tabs>
        <w:rPr>
          <w:sz w:val="26"/>
          <w:szCs w:val="26"/>
        </w:rPr>
      </w:pPr>
      <w:r w:rsidRPr="006D7EB3">
        <w:rPr>
          <w:sz w:val="26"/>
          <w:szCs w:val="26"/>
        </w:rPr>
        <w:t xml:space="preserve">-  </w:t>
      </w:r>
      <w:r w:rsidR="0081518C" w:rsidRPr="006D7EB3">
        <w:rPr>
          <w:sz w:val="26"/>
          <w:szCs w:val="26"/>
        </w:rPr>
        <w:t>розробляє проект наказу про організацію та проведення Олімпіади;</w:t>
      </w:r>
    </w:p>
    <w:p w:rsidR="0081518C" w:rsidRPr="006D7EB3" w:rsidRDefault="002E37CE" w:rsidP="006D7EB3">
      <w:pPr>
        <w:tabs>
          <w:tab w:val="left" w:pos="360"/>
          <w:tab w:val="left" w:pos="3420"/>
        </w:tabs>
        <w:rPr>
          <w:sz w:val="26"/>
          <w:szCs w:val="26"/>
        </w:rPr>
      </w:pPr>
      <w:r w:rsidRPr="006D7EB3">
        <w:rPr>
          <w:sz w:val="26"/>
          <w:szCs w:val="26"/>
        </w:rPr>
        <w:t xml:space="preserve">-  </w:t>
      </w:r>
      <w:r w:rsidR="0081518C" w:rsidRPr="006D7EB3">
        <w:rPr>
          <w:sz w:val="26"/>
          <w:szCs w:val="26"/>
        </w:rPr>
        <w:t xml:space="preserve">розробляє програму заходів Олімпіади та забезпечує її виконання у ерміни, визначені наказом МОН України; </w:t>
      </w:r>
    </w:p>
    <w:p w:rsidR="0081518C" w:rsidRPr="006D7EB3" w:rsidRDefault="002E37CE" w:rsidP="006D7EB3">
      <w:pPr>
        <w:tabs>
          <w:tab w:val="left" w:pos="900"/>
          <w:tab w:val="left" w:pos="3420"/>
        </w:tabs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>формує кошторис Олімпіади;</w:t>
      </w:r>
    </w:p>
    <w:p w:rsidR="0081518C" w:rsidRPr="006D7EB3" w:rsidRDefault="002E37CE" w:rsidP="006D7EB3">
      <w:pPr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>організовує зустріч, розміщення, харчування, культурно-пізнавальні заходи та від'їзд учасників;</w:t>
      </w:r>
    </w:p>
    <w:p w:rsidR="0081518C" w:rsidRPr="006D7EB3" w:rsidRDefault="002E37CE" w:rsidP="006D7EB3">
      <w:pPr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 xml:space="preserve">підводить підсумки Олімпіади; </w:t>
      </w:r>
    </w:p>
    <w:p w:rsidR="0081518C" w:rsidRPr="006D7EB3" w:rsidRDefault="002E37CE" w:rsidP="006D7EB3">
      <w:pPr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>організовує і проводить процедуру нагородження переможців;</w:t>
      </w:r>
    </w:p>
    <w:p w:rsidR="0081518C" w:rsidRPr="006D7EB3" w:rsidRDefault="002E37CE" w:rsidP="006D7EB3">
      <w:pPr>
        <w:tabs>
          <w:tab w:val="left" w:pos="900"/>
        </w:tabs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>готує подання щодо відзначення активних організаторів Олімпіади;</w:t>
      </w:r>
    </w:p>
    <w:p w:rsidR="0081518C" w:rsidRPr="006D7EB3" w:rsidRDefault="002E37CE" w:rsidP="006D7EB3">
      <w:pPr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>готує рекомендації щодо вдосконалення навчально-виховного процесу з відповідних навчальних дисциплін, напрямів підготовки чи спеціальностей;</w:t>
      </w:r>
    </w:p>
    <w:p w:rsidR="0081518C" w:rsidRPr="006D7EB3" w:rsidRDefault="002E37CE" w:rsidP="006D7EB3">
      <w:pPr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- </w:t>
      </w:r>
      <w:r w:rsidR="0081518C" w:rsidRPr="006D7EB3">
        <w:rPr>
          <w:sz w:val="26"/>
          <w:szCs w:val="26"/>
        </w:rPr>
        <w:t>сприяє висвітленню результатів Олімпіади у засобах масової інформації.</w:t>
      </w:r>
    </w:p>
    <w:p w:rsidR="0081518C" w:rsidRPr="006D7EB3" w:rsidRDefault="0081518C" w:rsidP="006D7EB3">
      <w:pPr>
        <w:ind w:hanging="360"/>
        <w:jc w:val="both"/>
        <w:rPr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2.4. Ор</w:t>
      </w:r>
      <w:r w:rsidR="0083333E">
        <w:rPr>
          <w:sz w:val="26"/>
          <w:szCs w:val="26"/>
        </w:rPr>
        <w:t xml:space="preserve">гкомітет надсилає  на адресу ЗОВ </w:t>
      </w:r>
      <w:r w:rsidRPr="006D7EB3">
        <w:rPr>
          <w:sz w:val="26"/>
          <w:szCs w:val="26"/>
        </w:rPr>
        <w:t>-учасників:</w:t>
      </w:r>
    </w:p>
    <w:p w:rsidR="0081518C" w:rsidRPr="006D7EB3" w:rsidRDefault="0081518C" w:rsidP="006D7EB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листи-запрошення з інформацією про умови проведення Олімпіади;</w:t>
      </w:r>
    </w:p>
    <w:p w:rsidR="0081518C" w:rsidRPr="006D7EB3" w:rsidRDefault="0081518C" w:rsidP="006D7EB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методичні рекомендації для підготовки студентів до Олімпіади, тематику конкурсних завдань;</w:t>
      </w:r>
    </w:p>
    <w:p w:rsidR="0081518C" w:rsidRPr="006D7EB3" w:rsidRDefault="0081518C" w:rsidP="006D7EB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бланки анкет;</w:t>
      </w:r>
    </w:p>
    <w:p w:rsidR="0081518C" w:rsidRPr="006D7EB3" w:rsidRDefault="0081518C" w:rsidP="006D7EB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програму заходів Олімпіади тощо.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2.5. Журі здійснює організаційно-методичне керівництво підготовкою і проведенням Олімпіади та виконує такі основні завдання:</w:t>
      </w:r>
      <w:r w:rsidR="002E37CE" w:rsidRPr="006D7EB3">
        <w:rPr>
          <w:sz w:val="26"/>
          <w:szCs w:val="26"/>
        </w:rPr>
        <w:t xml:space="preserve"> </w:t>
      </w:r>
    </w:p>
    <w:p w:rsidR="0081518C" w:rsidRPr="006D7EB3" w:rsidRDefault="0081518C" w:rsidP="006D7EB3">
      <w:pPr>
        <w:numPr>
          <w:ilvl w:val="0"/>
          <w:numId w:val="5"/>
        </w:numPr>
        <w:tabs>
          <w:tab w:val="clear" w:pos="860"/>
          <w:tab w:val="num" w:pos="900"/>
        </w:tabs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готує конкурсні завдання, критерії оцінювання їх виконання та методичні рекомендації для підготовки студентів до Олімпіади;</w:t>
      </w:r>
    </w:p>
    <w:p w:rsidR="0081518C" w:rsidRPr="006D7EB3" w:rsidRDefault="0081518C" w:rsidP="006D7EB3">
      <w:pPr>
        <w:numPr>
          <w:ilvl w:val="0"/>
          <w:numId w:val="5"/>
        </w:numPr>
        <w:tabs>
          <w:tab w:val="clear" w:pos="860"/>
          <w:tab w:val="num" w:pos="900"/>
        </w:tabs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перевіряє роботи учасників, оцінює якість і рівень</w:t>
      </w:r>
      <w:r w:rsidR="00B8225D" w:rsidRPr="006D7EB3">
        <w:rPr>
          <w:sz w:val="26"/>
          <w:szCs w:val="26"/>
        </w:rPr>
        <w:t xml:space="preserve"> їх </w:t>
      </w:r>
      <w:r w:rsidRPr="006D7EB3">
        <w:rPr>
          <w:sz w:val="26"/>
          <w:szCs w:val="26"/>
        </w:rPr>
        <w:t xml:space="preserve"> виконання;</w:t>
      </w:r>
    </w:p>
    <w:p w:rsidR="0081518C" w:rsidRPr="006D7EB3" w:rsidRDefault="0081518C" w:rsidP="006D7EB3">
      <w:pPr>
        <w:numPr>
          <w:ilvl w:val="0"/>
          <w:numId w:val="5"/>
        </w:numPr>
        <w:tabs>
          <w:tab w:val="clear" w:pos="860"/>
          <w:tab w:val="num" w:pos="900"/>
        </w:tabs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виявляє характерні помилки та недоліки  підготовки студентів ;</w:t>
      </w:r>
    </w:p>
    <w:p w:rsidR="0081518C" w:rsidRPr="006D7EB3" w:rsidRDefault="0081518C" w:rsidP="006D7EB3">
      <w:pPr>
        <w:numPr>
          <w:ilvl w:val="0"/>
          <w:numId w:val="5"/>
        </w:numPr>
        <w:tabs>
          <w:tab w:val="clear" w:pos="860"/>
          <w:tab w:val="left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забезпечує конфіденційність інформації, яка міститься в завданнях;</w:t>
      </w:r>
    </w:p>
    <w:p w:rsidR="0081518C" w:rsidRPr="006D7EB3" w:rsidRDefault="0081518C" w:rsidP="006D7EB3">
      <w:pPr>
        <w:numPr>
          <w:ilvl w:val="0"/>
          <w:numId w:val="5"/>
        </w:numPr>
        <w:tabs>
          <w:tab w:val="clear" w:pos="860"/>
          <w:tab w:val="left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визначає переможців та бере участь в їх нагородженні; </w:t>
      </w:r>
    </w:p>
    <w:p w:rsidR="0081518C" w:rsidRPr="006D7EB3" w:rsidRDefault="0081518C" w:rsidP="006D7EB3">
      <w:pPr>
        <w:numPr>
          <w:ilvl w:val="0"/>
          <w:numId w:val="5"/>
        </w:numPr>
        <w:tabs>
          <w:tab w:val="clear" w:pos="860"/>
          <w:tab w:val="left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аналізує підсумки Олімпіади, узагальнює пропозиції щодо підвищення якості та ефективності її проведення.</w:t>
      </w:r>
    </w:p>
    <w:p w:rsidR="0081518C" w:rsidRPr="006D7EB3" w:rsidRDefault="0081518C" w:rsidP="006D7EB3">
      <w:pPr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2.6. Мандатна комісія перевіряє повноваження учасників, реєструє їх, здійснює шифрування та дешифрування робіт, контролює організацію Олімпіади відповідно до вимог цього Положення. 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2.6.1. До складу мандатної комісії входять науково-педагогічні працівники Університету та споріднених кафедр, факул</w:t>
      </w:r>
      <w:r w:rsidR="0083333E">
        <w:rPr>
          <w:sz w:val="26"/>
          <w:szCs w:val="26"/>
        </w:rPr>
        <w:t xml:space="preserve">ьтетів інших </w:t>
      </w:r>
      <w:r w:rsidRPr="006D7EB3">
        <w:rPr>
          <w:sz w:val="26"/>
          <w:szCs w:val="26"/>
        </w:rPr>
        <w:t>З</w:t>
      </w:r>
      <w:r w:rsidR="0083333E">
        <w:rPr>
          <w:sz w:val="26"/>
          <w:szCs w:val="26"/>
        </w:rPr>
        <w:t>ВО</w:t>
      </w:r>
      <w:r w:rsidRPr="006D7EB3">
        <w:rPr>
          <w:sz w:val="26"/>
          <w:szCs w:val="26"/>
        </w:rPr>
        <w:t xml:space="preserve">. 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2.6.2. Кількісний склад мандатної комісії – до 5 осіб.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2.7.</w:t>
      </w:r>
      <w:r w:rsidRPr="006D7EB3">
        <w:rPr>
          <w:i/>
          <w:iCs/>
          <w:sz w:val="26"/>
          <w:szCs w:val="26"/>
        </w:rPr>
        <w:t xml:space="preserve"> </w:t>
      </w:r>
      <w:r w:rsidRPr="006D7EB3">
        <w:rPr>
          <w:sz w:val="26"/>
          <w:szCs w:val="26"/>
        </w:rPr>
        <w:t xml:space="preserve">До підведення остаточних підсумків учасники Олімпіади мають право ознайомитися з оцінкою результатів виконаних ними завдань та у разі незгоди з </w:t>
      </w:r>
      <w:r w:rsidRPr="006D7EB3">
        <w:rPr>
          <w:sz w:val="26"/>
          <w:szCs w:val="26"/>
        </w:rPr>
        <w:lastRenderedPageBreak/>
        <w:t xml:space="preserve">рішенням Журі звернутися до апеляційної комісії з приводу об’єктивності оцінювання виконаних ними завдань. 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2.7.1. До складу апеляційної комісії входять науково-педагогічні працівники Університету та споріднен</w:t>
      </w:r>
      <w:r w:rsidR="0083333E">
        <w:rPr>
          <w:sz w:val="26"/>
          <w:szCs w:val="26"/>
        </w:rPr>
        <w:t xml:space="preserve">их кафедр, факультетів інших  </w:t>
      </w:r>
      <w:r w:rsidRPr="006D7EB3">
        <w:rPr>
          <w:sz w:val="26"/>
          <w:szCs w:val="26"/>
        </w:rPr>
        <w:t>З</w:t>
      </w:r>
      <w:r w:rsidR="0083333E">
        <w:rPr>
          <w:sz w:val="26"/>
          <w:szCs w:val="26"/>
        </w:rPr>
        <w:t>ВО</w:t>
      </w:r>
      <w:r w:rsidRPr="006D7EB3">
        <w:rPr>
          <w:sz w:val="26"/>
          <w:szCs w:val="26"/>
        </w:rPr>
        <w:t xml:space="preserve">. 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2.7.2. Кількісний склад апеляційної комісії – до 5 осіб.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2.7.3. Апеляційна комісія протягом 1 робочого дня розглядає звернення учасників щодо вирішення суперечливих питань, пов’язаних з оцінкою виконання конкурсних завдань, виносить відповідні пропозиції на обговорення Журі.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2.8. Кількість представників Університету в Журі, мандатній та апеляційній комісії  не повинна перевищувати 50% від загальної кількості членів Журі.</w:t>
      </w:r>
    </w:p>
    <w:p w:rsidR="0081518C" w:rsidRPr="006D7EB3" w:rsidRDefault="0081518C" w:rsidP="006D7EB3">
      <w:pPr>
        <w:pStyle w:val="a9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6D7EB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18C" w:rsidRPr="006D7EB3" w:rsidRDefault="0081518C" w:rsidP="006D7EB3">
      <w:pPr>
        <w:pStyle w:val="a9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6D7EB3">
        <w:rPr>
          <w:rFonts w:ascii="Times New Roman" w:hAnsi="Times New Roman" w:cs="Times New Roman"/>
          <w:sz w:val="26"/>
          <w:szCs w:val="26"/>
        </w:rPr>
        <w:t xml:space="preserve">      2.9. II етап Олімпіади проводиться у три  тури: </w:t>
      </w:r>
    </w:p>
    <w:p w:rsidR="0081518C" w:rsidRPr="006D7EB3" w:rsidRDefault="0081518C" w:rsidP="006D7EB3">
      <w:pPr>
        <w:ind w:firstLine="6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І тур – розв’язання теоретичних завдань у формі</w:t>
      </w:r>
      <w:r w:rsidR="00572956" w:rsidRPr="006D7EB3">
        <w:rPr>
          <w:sz w:val="26"/>
          <w:szCs w:val="26"/>
        </w:rPr>
        <w:t xml:space="preserve"> електронного</w:t>
      </w:r>
      <w:r w:rsidRPr="006D7EB3">
        <w:rPr>
          <w:sz w:val="26"/>
          <w:szCs w:val="26"/>
        </w:rPr>
        <w:t xml:space="preserve"> тестування</w:t>
      </w:r>
      <w:r w:rsidR="00572956" w:rsidRPr="006D7EB3">
        <w:rPr>
          <w:sz w:val="26"/>
          <w:szCs w:val="26"/>
        </w:rPr>
        <w:t xml:space="preserve"> в режимі он-лайн</w:t>
      </w:r>
      <w:r w:rsidRPr="006D7EB3">
        <w:rPr>
          <w:sz w:val="26"/>
          <w:szCs w:val="26"/>
        </w:rPr>
        <w:t>;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 ІІ тур – творче домашнє завдання-самопрезентація;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 ІІІ тур – творче завдання за заданою темою</w:t>
      </w:r>
    </w:p>
    <w:p w:rsidR="0081518C" w:rsidRPr="006D7EB3" w:rsidRDefault="0081518C" w:rsidP="006D7EB3">
      <w:pPr>
        <w:pStyle w:val="a9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</w:p>
    <w:p w:rsidR="00572956" w:rsidRPr="006D7EB3" w:rsidRDefault="0081518C" w:rsidP="006D7EB3">
      <w:pPr>
        <w:ind w:left="72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2.9.1. І тур –  теоретичний, який включає питання </w:t>
      </w:r>
      <w:r w:rsidR="00572956" w:rsidRPr="006D7EB3">
        <w:rPr>
          <w:sz w:val="26"/>
          <w:szCs w:val="26"/>
        </w:rPr>
        <w:t>теоретичних основ сучасної педагогічної науки, педагогічного процесу як системи, основних питань дидактики, змісту освіти, діяльності педагога і студента у різних видах навчання, закономірностей, принципів, методів та форм  організації навчання, контролю та оцінювання навчальних досягнень студентів,процесу, змісту, методів та форм виховання.</w:t>
      </w:r>
    </w:p>
    <w:p w:rsidR="0081518C" w:rsidRPr="000E2B1B" w:rsidRDefault="00B8225D" w:rsidP="006D7EB3">
      <w:pPr>
        <w:pStyle w:val="a9"/>
        <w:shd w:val="clear" w:color="auto" w:fill="auto"/>
        <w:tabs>
          <w:tab w:val="num" w:pos="724"/>
        </w:tabs>
        <w:spacing w:after="0" w:line="240" w:lineRule="auto"/>
        <w:ind w:right="80" w:firstLine="724"/>
        <w:jc w:val="both"/>
        <w:rPr>
          <w:rFonts w:ascii="Times New Roman" w:hAnsi="Times New Roman" w:cs="Times New Roman"/>
          <w:sz w:val="26"/>
          <w:szCs w:val="26"/>
        </w:rPr>
      </w:pPr>
      <w:r w:rsidRPr="006D7EB3">
        <w:rPr>
          <w:rFonts w:ascii="Times New Roman" w:hAnsi="Times New Roman" w:cs="Times New Roman"/>
          <w:sz w:val="26"/>
          <w:szCs w:val="26"/>
        </w:rPr>
        <w:t xml:space="preserve">У завданнях теоретичного курсу </w:t>
      </w:r>
      <w:r w:rsidRPr="000E2B1B">
        <w:rPr>
          <w:rFonts w:ascii="Times New Roman" w:hAnsi="Times New Roman" w:cs="Times New Roman"/>
          <w:sz w:val="26"/>
          <w:szCs w:val="26"/>
        </w:rPr>
        <w:t>3</w:t>
      </w:r>
      <w:r w:rsidR="0081518C" w:rsidRPr="000E2B1B">
        <w:rPr>
          <w:rFonts w:ascii="Times New Roman" w:hAnsi="Times New Roman" w:cs="Times New Roman"/>
          <w:sz w:val="26"/>
          <w:szCs w:val="26"/>
        </w:rPr>
        <w:t>0 тестових завдань трьох рівнів складності. Максимальна кількіс</w:t>
      </w:r>
      <w:r w:rsidR="00572956" w:rsidRPr="000E2B1B">
        <w:rPr>
          <w:rFonts w:ascii="Times New Roman" w:hAnsi="Times New Roman" w:cs="Times New Roman"/>
          <w:sz w:val="26"/>
          <w:szCs w:val="26"/>
        </w:rPr>
        <w:t>ть балів за тестові завдання – 6</w:t>
      </w:r>
      <w:r w:rsidR="0081518C" w:rsidRPr="000E2B1B">
        <w:rPr>
          <w:rFonts w:ascii="Times New Roman" w:hAnsi="Times New Roman" w:cs="Times New Roman"/>
          <w:sz w:val="26"/>
          <w:szCs w:val="26"/>
        </w:rPr>
        <w:t>0 балів.</w:t>
      </w:r>
    </w:p>
    <w:p w:rsidR="0081518C" w:rsidRPr="000E2B1B" w:rsidRDefault="0081518C" w:rsidP="006D7EB3">
      <w:pPr>
        <w:pStyle w:val="a9"/>
        <w:shd w:val="clear" w:color="auto" w:fill="auto"/>
        <w:tabs>
          <w:tab w:val="num" w:pos="724"/>
          <w:tab w:val="left" w:pos="1086"/>
        </w:tabs>
        <w:spacing w:after="0" w:line="240" w:lineRule="auto"/>
        <w:ind w:right="80" w:firstLine="724"/>
        <w:jc w:val="both"/>
        <w:rPr>
          <w:rFonts w:ascii="Times New Roman" w:hAnsi="Times New Roman" w:cs="Times New Roman"/>
          <w:sz w:val="26"/>
          <w:szCs w:val="26"/>
        </w:rPr>
      </w:pPr>
      <w:r w:rsidRPr="000E2B1B">
        <w:rPr>
          <w:rFonts w:ascii="Times New Roman" w:hAnsi="Times New Roman" w:cs="Times New Roman"/>
          <w:sz w:val="26"/>
          <w:szCs w:val="26"/>
        </w:rPr>
        <w:t xml:space="preserve">ІІ тур - презентація творчого домашнього завдання на задану тему, визначену Оргкомітетом, яке оцінюється у 20 балів. </w:t>
      </w:r>
    </w:p>
    <w:p w:rsidR="0081518C" w:rsidRPr="000E2B1B" w:rsidRDefault="0081518C" w:rsidP="006D7EB3">
      <w:pPr>
        <w:pStyle w:val="a9"/>
        <w:shd w:val="clear" w:color="auto" w:fill="auto"/>
        <w:tabs>
          <w:tab w:val="num" w:pos="724"/>
          <w:tab w:val="left" w:pos="1086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0E2B1B">
        <w:rPr>
          <w:rFonts w:ascii="Times New Roman" w:hAnsi="Times New Roman" w:cs="Times New Roman"/>
          <w:sz w:val="26"/>
          <w:szCs w:val="26"/>
        </w:rPr>
        <w:t xml:space="preserve">            ІІІ тур – розробка, вирішення і презентація творчого завдання на задану тему (згідно ж</w:t>
      </w:r>
      <w:r w:rsidR="00572956" w:rsidRPr="000E2B1B">
        <w:rPr>
          <w:rFonts w:ascii="Times New Roman" w:hAnsi="Times New Roman" w:cs="Times New Roman"/>
          <w:sz w:val="26"/>
          <w:szCs w:val="26"/>
        </w:rPr>
        <w:t>еребкування), яке оцінюється у 2</w:t>
      </w:r>
      <w:r w:rsidRPr="000E2B1B">
        <w:rPr>
          <w:rFonts w:ascii="Times New Roman" w:hAnsi="Times New Roman" w:cs="Times New Roman"/>
          <w:sz w:val="26"/>
          <w:szCs w:val="26"/>
        </w:rPr>
        <w:t>0 балів.</w:t>
      </w:r>
    </w:p>
    <w:p w:rsidR="0081518C" w:rsidRPr="006D7EB3" w:rsidRDefault="0081518C" w:rsidP="006D7EB3">
      <w:pPr>
        <w:pStyle w:val="a9"/>
        <w:shd w:val="clear" w:color="auto" w:fill="auto"/>
        <w:tabs>
          <w:tab w:val="num" w:pos="724"/>
          <w:tab w:val="left" w:pos="1086"/>
        </w:tabs>
        <w:spacing w:after="0" w:line="240" w:lineRule="auto"/>
        <w:ind w:right="80" w:firstLine="724"/>
        <w:jc w:val="both"/>
        <w:rPr>
          <w:rFonts w:ascii="Times New Roman" w:hAnsi="Times New Roman" w:cs="Times New Roman"/>
          <w:sz w:val="26"/>
          <w:szCs w:val="26"/>
        </w:rPr>
      </w:pPr>
      <w:r w:rsidRPr="006D7EB3">
        <w:rPr>
          <w:rFonts w:ascii="Times New Roman" w:hAnsi="Times New Roman" w:cs="Times New Roman"/>
          <w:sz w:val="26"/>
          <w:szCs w:val="26"/>
        </w:rPr>
        <w:t xml:space="preserve"> Загальний підсумок підводиться за сумарною кількістю балів трьох турів. </w:t>
      </w:r>
    </w:p>
    <w:p w:rsidR="0081518C" w:rsidRPr="006D7EB3" w:rsidRDefault="0081518C" w:rsidP="006D7EB3">
      <w:pPr>
        <w:pStyle w:val="a9"/>
        <w:shd w:val="clear" w:color="auto" w:fill="auto"/>
        <w:tabs>
          <w:tab w:val="num" w:pos="1448"/>
        </w:tabs>
        <w:spacing w:after="0" w:line="240" w:lineRule="auto"/>
        <w:ind w:left="362"/>
        <w:jc w:val="both"/>
        <w:rPr>
          <w:rFonts w:ascii="Times New Roman" w:hAnsi="Times New Roman" w:cs="Times New Roman"/>
          <w:sz w:val="26"/>
          <w:szCs w:val="26"/>
        </w:rPr>
      </w:pPr>
      <w:r w:rsidRPr="006D7EB3">
        <w:rPr>
          <w:rFonts w:ascii="Times New Roman" w:hAnsi="Times New Roman" w:cs="Times New Roman"/>
          <w:sz w:val="26"/>
          <w:szCs w:val="26"/>
        </w:rPr>
        <w:t xml:space="preserve">     2.9.2.Кожна робота учасника Олімпіади  шифрується.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2.10. Оргкомітет після завершення ІІ етапу Олімпіади надсилає до З</w:t>
      </w:r>
      <w:r w:rsidR="00572956" w:rsidRPr="006D7EB3">
        <w:rPr>
          <w:sz w:val="26"/>
          <w:szCs w:val="26"/>
        </w:rPr>
        <w:t>ВО</w:t>
      </w:r>
      <w:r w:rsidRPr="006D7EB3">
        <w:rPr>
          <w:sz w:val="26"/>
          <w:szCs w:val="26"/>
        </w:rPr>
        <w:t xml:space="preserve"> - учасників  інформацію про результати участі їхніх представників.</w:t>
      </w:r>
    </w:p>
    <w:p w:rsidR="0081518C" w:rsidRPr="006D7EB3" w:rsidRDefault="0081518C" w:rsidP="006D7EB3">
      <w:pPr>
        <w:tabs>
          <w:tab w:val="left" w:pos="0"/>
          <w:tab w:val="left" w:pos="900"/>
        </w:tabs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tabs>
          <w:tab w:val="left" w:pos="0"/>
          <w:tab w:val="left" w:pos="900"/>
        </w:tabs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2.11. Оргкомітет надсилає Звіт про підсумки проведення ІІ етапу Олімпіади на адресу Інституту інноваційних технологій і змісту освіти МОН України у десятиденний термін після її завершення за встановленою формою.</w:t>
      </w:r>
    </w:p>
    <w:p w:rsidR="0081518C" w:rsidRPr="006D7EB3" w:rsidRDefault="0081518C" w:rsidP="006D7EB3">
      <w:pPr>
        <w:tabs>
          <w:tab w:val="left" w:pos="0"/>
          <w:tab w:val="left" w:pos="900"/>
        </w:tabs>
        <w:ind w:firstLine="500"/>
        <w:jc w:val="both"/>
        <w:rPr>
          <w:sz w:val="26"/>
          <w:szCs w:val="26"/>
        </w:rPr>
      </w:pPr>
    </w:p>
    <w:p w:rsidR="000E2B1B" w:rsidRDefault="000E2B1B" w:rsidP="006D7EB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E2B1B" w:rsidRDefault="000E2B1B" w:rsidP="006D7EB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E2B1B" w:rsidRDefault="000E2B1B" w:rsidP="006D7EB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E2B1B" w:rsidRDefault="000E2B1B" w:rsidP="006D7EB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D7EB3">
        <w:rPr>
          <w:b/>
          <w:bCs/>
          <w:sz w:val="26"/>
          <w:szCs w:val="26"/>
        </w:rPr>
        <w:lastRenderedPageBreak/>
        <w:t>3. ПОРЯДОК НАГОРОДЖЕННЯ УЧАСНИКІВ ТА ОРГАНІЗАТОРІВ                 ОЛІМПІАДИ</w:t>
      </w:r>
    </w:p>
    <w:p w:rsidR="0081518C" w:rsidRPr="006D7EB3" w:rsidRDefault="0081518C" w:rsidP="006D7EB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rPr>
          <w:sz w:val="26"/>
          <w:szCs w:val="26"/>
        </w:rPr>
      </w:pPr>
      <w:r w:rsidRPr="006D7EB3">
        <w:rPr>
          <w:sz w:val="26"/>
          <w:szCs w:val="26"/>
        </w:rPr>
        <w:t xml:space="preserve">3.1.  Студенти, які здобули перше, друге та третє місця в особистому заліку є переможцями кожного з турів Олімпіади. </w:t>
      </w:r>
      <w:r w:rsidRPr="006D7EB3">
        <w:rPr>
          <w:sz w:val="26"/>
          <w:szCs w:val="26"/>
        </w:rPr>
        <w:br/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3.2.  Переможців II етапу Олімпіади затверджують наказом МОН України та нагороджують відповідними дипломами I, II та ІІІ ступенів. 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3.2.1.Кількість переможців не може перевищувати 10% від загальної кількості учасників. Якщо в Олімпіаді беруть участь до 30 студентів, переможці визначаються за трьома призовими місцями.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3.2.2 Дипломом I ступеня нагороджують лише одного учасника. Якщо однакову кількість балів набрали декілька учасників, які претендують на нагородження, між ними призначається додатковий тур.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      3.3. Переможці Олімпіади мають право на участь у відповідній Міжнародній студентській олімпіаді.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3.4. Ректор може заохочувати студентів Університету, які здобули призові (І, ІІ, ІІІ) місця у ІІ етапі Олімпіади:</w:t>
      </w:r>
    </w:p>
    <w:p w:rsidR="0081518C" w:rsidRPr="006D7EB3" w:rsidRDefault="0081518C" w:rsidP="006D7EB3">
      <w:pPr>
        <w:numPr>
          <w:ilvl w:val="0"/>
          <w:numId w:val="6"/>
        </w:numPr>
        <w:tabs>
          <w:tab w:val="num" w:pos="900"/>
        </w:tabs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наданням грошової премії;</w:t>
      </w:r>
    </w:p>
    <w:p w:rsidR="0081518C" w:rsidRPr="006D7EB3" w:rsidRDefault="0081518C" w:rsidP="006D7EB3">
      <w:pPr>
        <w:numPr>
          <w:ilvl w:val="0"/>
          <w:numId w:val="6"/>
        </w:numPr>
        <w:tabs>
          <w:tab w:val="num" w:pos="900"/>
        </w:tabs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вручення цінного подарунку;</w:t>
      </w:r>
    </w:p>
    <w:p w:rsidR="0081518C" w:rsidRPr="006D7EB3" w:rsidRDefault="0081518C" w:rsidP="006D7EB3">
      <w:pPr>
        <w:numPr>
          <w:ilvl w:val="0"/>
          <w:numId w:val="6"/>
        </w:numPr>
        <w:tabs>
          <w:tab w:val="clear" w:pos="960"/>
          <w:tab w:val="num" w:pos="851"/>
          <w:tab w:val="left" w:pos="1800"/>
        </w:tabs>
        <w:ind w:left="851" w:hanging="284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врахування результатів участі студентів в Олімпіаді під час вступу до магістратури та аспірантури.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hanging="360"/>
        <w:jc w:val="both"/>
        <w:rPr>
          <w:sz w:val="26"/>
          <w:szCs w:val="26"/>
        </w:rPr>
      </w:pPr>
    </w:p>
    <w:p w:rsidR="0081518C" w:rsidRPr="0083333E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 xml:space="preserve">3.5.Науково-педагогічні працівники Університету, які здійснювали наукове керівництво і підготовку студентів – переможців та призерів Олімпіади, можуть бути заохочені відповідно до Положення про матеріальне заохочення науково-педагогічних, педагогічних, наукових та інженерно-технічних працівників і докторантів Національного університету </w:t>
      </w:r>
      <w:r w:rsidRPr="0083333E">
        <w:rPr>
          <w:sz w:val="26"/>
          <w:szCs w:val="26"/>
        </w:rPr>
        <w:t>«Львівська політехніка»,  затвердженого наказом ректора Університету №68-10 від 15.04.2016р.</w:t>
      </w:r>
    </w:p>
    <w:p w:rsidR="0081518C" w:rsidRPr="0083333E" w:rsidRDefault="0081518C" w:rsidP="006D7EB3">
      <w:pPr>
        <w:shd w:val="clear" w:color="auto" w:fill="FFFFFF"/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  <w:r w:rsidRPr="006D7EB3">
        <w:rPr>
          <w:b/>
          <w:bCs/>
          <w:sz w:val="26"/>
          <w:szCs w:val="26"/>
        </w:rPr>
        <w:t>4.  ФІНАНСУВАННЯ ОЛІМПІАДИ</w:t>
      </w:r>
    </w:p>
    <w:p w:rsidR="0081518C" w:rsidRPr="006D7EB3" w:rsidRDefault="0081518C" w:rsidP="006D7EB3">
      <w:pPr>
        <w:pStyle w:val="a3"/>
        <w:spacing w:before="0" w:beforeAutospacing="0" w:after="0" w:afterAutospacing="0"/>
        <w:ind w:firstLine="500"/>
        <w:jc w:val="center"/>
        <w:rPr>
          <w:b/>
          <w:bCs/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4.1. Матеріально-технічне забезпечення II етапу Олімпіади здійснює Університет.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4.2. Витрати на проведення  ІІ етапу Олімпіади оплачує бухгалтерія Університету за відповідним поданням.</w:t>
      </w:r>
    </w:p>
    <w:p w:rsidR="0081518C" w:rsidRPr="006D7EB3" w:rsidRDefault="0081518C" w:rsidP="006D7EB3">
      <w:pPr>
        <w:jc w:val="both"/>
        <w:rPr>
          <w:sz w:val="26"/>
          <w:szCs w:val="26"/>
        </w:rPr>
      </w:pPr>
    </w:p>
    <w:p w:rsidR="0081518C" w:rsidRPr="006D7EB3" w:rsidRDefault="0081518C" w:rsidP="006D7EB3">
      <w:pPr>
        <w:ind w:firstLine="499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4.3. Участь науково-педагогічних  працівників у розробці завдань та їх перевірці враховується Університетом під час планування їх навчального навантаження за встановленими в Університеті нормативами: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– підготовка завдань для учасників ІІ етапу Олімпіади – до 50 годин на весь колектив;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lastRenderedPageBreak/>
        <w:t>– перевірка завдання одного учасника – 0,33 години кожному викладачеві (не більше трьох викладачів);</w:t>
      </w:r>
    </w:p>
    <w:p w:rsidR="0081518C" w:rsidRPr="006D7EB3" w:rsidRDefault="0081518C" w:rsidP="006D7EB3">
      <w:pPr>
        <w:ind w:firstLine="500"/>
        <w:jc w:val="both"/>
        <w:rPr>
          <w:sz w:val="26"/>
          <w:szCs w:val="26"/>
        </w:rPr>
      </w:pPr>
      <w:r w:rsidRPr="006D7EB3">
        <w:rPr>
          <w:sz w:val="26"/>
          <w:szCs w:val="26"/>
        </w:rPr>
        <w:t>– робота відповід</w:t>
      </w:r>
      <w:r w:rsidR="00572956" w:rsidRPr="006D7EB3">
        <w:rPr>
          <w:sz w:val="26"/>
          <w:szCs w:val="26"/>
        </w:rPr>
        <w:t xml:space="preserve">ального секретаря Оргкомітету </w:t>
      </w:r>
      <w:r w:rsidRPr="006D7EB3">
        <w:rPr>
          <w:sz w:val="26"/>
          <w:szCs w:val="26"/>
        </w:rPr>
        <w:t>З</w:t>
      </w:r>
      <w:r w:rsidR="00572956" w:rsidRPr="006D7EB3">
        <w:rPr>
          <w:sz w:val="26"/>
          <w:szCs w:val="26"/>
        </w:rPr>
        <w:t>ВО</w:t>
      </w:r>
      <w:r w:rsidRPr="006D7EB3">
        <w:rPr>
          <w:sz w:val="26"/>
          <w:szCs w:val="26"/>
        </w:rPr>
        <w:t>-організатора – до 30 годин.</w:t>
      </w:r>
    </w:p>
    <w:p w:rsidR="0081518C" w:rsidRPr="006D7EB3" w:rsidRDefault="0081518C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Pr="006D7EB3" w:rsidRDefault="00584588" w:rsidP="006D7EB3">
      <w:pPr>
        <w:ind w:firstLine="500"/>
        <w:jc w:val="right"/>
        <w:rPr>
          <w:b/>
          <w:bCs/>
          <w:sz w:val="26"/>
          <w:szCs w:val="26"/>
        </w:rPr>
      </w:pPr>
    </w:p>
    <w:p w:rsidR="00584588" w:rsidRDefault="00584588" w:rsidP="002731F0">
      <w:pPr>
        <w:ind w:firstLine="500"/>
        <w:jc w:val="right"/>
        <w:rPr>
          <w:b/>
          <w:bCs/>
          <w:sz w:val="26"/>
          <w:szCs w:val="26"/>
        </w:rPr>
      </w:pPr>
    </w:p>
    <w:sectPr w:rsidR="00584588" w:rsidSect="00950386">
      <w:pgSz w:w="11906" w:h="16838"/>
      <w:pgMar w:top="1418" w:right="1134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00" w:rsidRDefault="00104200" w:rsidP="00A73CC6">
      <w:r>
        <w:separator/>
      </w:r>
    </w:p>
  </w:endnote>
  <w:endnote w:type="continuationSeparator" w:id="0">
    <w:p w:rsidR="00104200" w:rsidRDefault="00104200" w:rsidP="00A7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00" w:rsidRDefault="00104200" w:rsidP="00A73CC6">
      <w:r>
        <w:separator/>
      </w:r>
    </w:p>
  </w:footnote>
  <w:footnote w:type="continuationSeparator" w:id="0">
    <w:p w:rsidR="00104200" w:rsidRDefault="00104200" w:rsidP="00A7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1AA1AA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ascii="Batang" w:eastAsia="Batang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</w:pPr>
      <w:rPr>
        <w:rFonts w:ascii="Batang" w:eastAsia="Batang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6D31E5"/>
    <w:multiLevelType w:val="hybridMultilevel"/>
    <w:tmpl w:val="D65868BC"/>
    <w:lvl w:ilvl="0" w:tplc="F9BE8FAC">
      <w:start w:val="1"/>
      <w:numFmt w:val="bullet"/>
      <w:lvlText w:val="–"/>
      <w:lvlJc w:val="left"/>
      <w:pPr>
        <w:tabs>
          <w:tab w:val="num" w:pos="903"/>
        </w:tabs>
        <w:ind w:left="90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B49336F"/>
    <w:multiLevelType w:val="hybridMultilevel"/>
    <w:tmpl w:val="C94AC6E4"/>
    <w:lvl w:ilvl="0" w:tplc="E1225FD0"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0F6B2EF5"/>
    <w:multiLevelType w:val="multilevel"/>
    <w:tmpl w:val="56CA0D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</w:rPr>
    </w:lvl>
  </w:abstractNum>
  <w:abstractNum w:abstractNumId="4" w15:restartNumberingAfterBreak="0">
    <w:nsid w:val="153B27B6"/>
    <w:multiLevelType w:val="multilevel"/>
    <w:tmpl w:val="091AA49C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ascii="Batang" w:eastAsia="Batang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</w:pPr>
      <w:rPr>
        <w:rFonts w:ascii="Batang" w:eastAsia="Batang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4"/>
      <w:lvlJc w:val="left"/>
      <w:pPr>
        <w:tabs>
          <w:tab w:val="num" w:pos="0"/>
        </w:tabs>
      </w:pPr>
      <w:rPr>
        <w:rFonts w:ascii="Batang" w:eastAsia="Batang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7D7571A"/>
    <w:multiLevelType w:val="multilevel"/>
    <w:tmpl w:val="A57E4B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6" w15:restartNumberingAfterBreak="0">
    <w:nsid w:val="1F7D2728"/>
    <w:multiLevelType w:val="multilevel"/>
    <w:tmpl w:val="E500C3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60"/>
        </w:tabs>
        <w:ind w:left="56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2"/>
        </w:tabs>
        <w:ind w:left="10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7" w15:restartNumberingAfterBreak="0">
    <w:nsid w:val="2DA420E7"/>
    <w:multiLevelType w:val="hybridMultilevel"/>
    <w:tmpl w:val="CB10DFD8"/>
    <w:lvl w:ilvl="0" w:tplc="E1225FD0">
      <w:numFmt w:val="bullet"/>
      <w:lvlText w:val="–"/>
      <w:lvlJc w:val="left"/>
      <w:pPr>
        <w:tabs>
          <w:tab w:val="num" w:pos="2080"/>
        </w:tabs>
        <w:ind w:left="2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E5C39A9"/>
    <w:multiLevelType w:val="hybridMultilevel"/>
    <w:tmpl w:val="69C04F6C"/>
    <w:lvl w:ilvl="0" w:tplc="E1225FD0"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D7305"/>
    <w:multiLevelType w:val="hybridMultilevel"/>
    <w:tmpl w:val="93DE3A2E"/>
    <w:lvl w:ilvl="0" w:tplc="013A7EBC">
      <w:start w:val="5"/>
      <w:numFmt w:val="bullet"/>
      <w:lvlText w:val="–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1D1"/>
    <w:multiLevelType w:val="hybridMultilevel"/>
    <w:tmpl w:val="4B2C3890"/>
    <w:lvl w:ilvl="0" w:tplc="F9BE8FA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77DA3"/>
    <w:multiLevelType w:val="multilevel"/>
    <w:tmpl w:val="429E28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12" w15:restartNumberingAfterBreak="0">
    <w:nsid w:val="492F4E62"/>
    <w:multiLevelType w:val="multilevel"/>
    <w:tmpl w:val="99EEE1C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2"/>
        </w:tabs>
        <w:ind w:left="10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73E34FD"/>
    <w:multiLevelType w:val="hybridMultilevel"/>
    <w:tmpl w:val="192ACC6E"/>
    <w:lvl w:ilvl="0" w:tplc="E1225FD0"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575F2636"/>
    <w:multiLevelType w:val="multilevel"/>
    <w:tmpl w:val="3DCE6F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5" w15:restartNumberingAfterBreak="0">
    <w:nsid w:val="61D73F0C"/>
    <w:multiLevelType w:val="hybridMultilevel"/>
    <w:tmpl w:val="F11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D2342"/>
    <w:multiLevelType w:val="hybridMultilevel"/>
    <w:tmpl w:val="AD88BBC2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70F40CD1"/>
    <w:multiLevelType w:val="multilevel"/>
    <w:tmpl w:val="BEEAD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</w:rPr>
    </w:lvl>
  </w:abstractNum>
  <w:abstractNum w:abstractNumId="18" w15:restartNumberingAfterBreak="0">
    <w:nsid w:val="73F676BF"/>
    <w:multiLevelType w:val="hybridMultilevel"/>
    <w:tmpl w:val="91923C3E"/>
    <w:lvl w:ilvl="0" w:tplc="E1225FD0"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43B9"/>
    <w:multiLevelType w:val="hybridMultilevel"/>
    <w:tmpl w:val="8E3C3290"/>
    <w:lvl w:ilvl="0" w:tplc="0422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0"/>
  </w:num>
  <w:num w:numId="15">
    <w:abstractNumId w:val="4"/>
  </w:num>
  <w:num w:numId="16">
    <w:abstractNumId w:val="16"/>
  </w:num>
  <w:num w:numId="17">
    <w:abstractNumId w:val="14"/>
  </w:num>
  <w:num w:numId="18">
    <w:abstractNumId w:val="5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F0"/>
    <w:rsid w:val="000030BD"/>
    <w:rsid w:val="0000581B"/>
    <w:rsid w:val="00012820"/>
    <w:rsid w:val="00021A8A"/>
    <w:rsid w:val="00030CB6"/>
    <w:rsid w:val="00032B1E"/>
    <w:rsid w:val="000413D7"/>
    <w:rsid w:val="00042391"/>
    <w:rsid w:val="000668AC"/>
    <w:rsid w:val="000C3B84"/>
    <w:rsid w:val="000E2B1B"/>
    <w:rsid w:val="000F008A"/>
    <w:rsid w:val="00104200"/>
    <w:rsid w:val="00117E06"/>
    <w:rsid w:val="001B66E6"/>
    <w:rsid w:val="001C1C7F"/>
    <w:rsid w:val="001D3127"/>
    <w:rsid w:val="00243913"/>
    <w:rsid w:val="0024661E"/>
    <w:rsid w:val="00251D91"/>
    <w:rsid w:val="002731F0"/>
    <w:rsid w:val="0028569E"/>
    <w:rsid w:val="002D0D58"/>
    <w:rsid w:val="002E37CE"/>
    <w:rsid w:val="0031735F"/>
    <w:rsid w:val="00335C71"/>
    <w:rsid w:val="0034506B"/>
    <w:rsid w:val="00367C25"/>
    <w:rsid w:val="00372C4C"/>
    <w:rsid w:val="003C7614"/>
    <w:rsid w:val="004123E0"/>
    <w:rsid w:val="004440FB"/>
    <w:rsid w:val="00476B25"/>
    <w:rsid w:val="004C70EC"/>
    <w:rsid w:val="00512590"/>
    <w:rsid w:val="00533703"/>
    <w:rsid w:val="005337E5"/>
    <w:rsid w:val="00565AB6"/>
    <w:rsid w:val="00572956"/>
    <w:rsid w:val="00584588"/>
    <w:rsid w:val="005B7A82"/>
    <w:rsid w:val="005C7722"/>
    <w:rsid w:val="005E026D"/>
    <w:rsid w:val="005E72C8"/>
    <w:rsid w:val="005F47A1"/>
    <w:rsid w:val="00641247"/>
    <w:rsid w:val="00642260"/>
    <w:rsid w:val="00690AAF"/>
    <w:rsid w:val="006D7EB3"/>
    <w:rsid w:val="00700309"/>
    <w:rsid w:val="00765DCD"/>
    <w:rsid w:val="007735CA"/>
    <w:rsid w:val="00773F8B"/>
    <w:rsid w:val="007960A0"/>
    <w:rsid w:val="007B59C9"/>
    <w:rsid w:val="0081518C"/>
    <w:rsid w:val="0083333E"/>
    <w:rsid w:val="00835B2F"/>
    <w:rsid w:val="00837413"/>
    <w:rsid w:val="0084653F"/>
    <w:rsid w:val="008649AD"/>
    <w:rsid w:val="00867955"/>
    <w:rsid w:val="008C168E"/>
    <w:rsid w:val="008E6FD4"/>
    <w:rsid w:val="00947F36"/>
    <w:rsid w:val="00950386"/>
    <w:rsid w:val="00977E8A"/>
    <w:rsid w:val="009A3949"/>
    <w:rsid w:val="00A73CC6"/>
    <w:rsid w:val="00AD1B6E"/>
    <w:rsid w:val="00AE003B"/>
    <w:rsid w:val="00AE645F"/>
    <w:rsid w:val="00B33247"/>
    <w:rsid w:val="00B577DA"/>
    <w:rsid w:val="00B62D82"/>
    <w:rsid w:val="00B7570D"/>
    <w:rsid w:val="00B8225D"/>
    <w:rsid w:val="00B95890"/>
    <w:rsid w:val="00BA1F34"/>
    <w:rsid w:val="00BB2B21"/>
    <w:rsid w:val="00BC301D"/>
    <w:rsid w:val="00C523A2"/>
    <w:rsid w:val="00C873F9"/>
    <w:rsid w:val="00D25B89"/>
    <w:rsid w:val="00D4256E"/>
    <w:rsid w:val="00D9309B"/>
    <w:rsid w:val="00D96332"/>
    <w:rsid w:val="00DB0377"/>
    <w:rsid w:val="00DF3A89"/>
    <w:rsid w:val="00E52716"/>
    <w:rsid w:val="00E608DD"/>
    <w:rsid w:val="00F8495D"/>
    <w:rsid w:val="00F93F5C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A308D-7512-4632-BAD7-1EE8FFC1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3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1F0"/>
    <w:rPr>
      <w:rFonts w:ascii="Arial" w:hAnsi="Arial" w:cs="Arial"/>
      <w:b/>
      <w:bCs/>
      <w:kern w:val="32"/>
      <w:sz w:val="32"/>
      <w:szCs w:val="32"/>
      <w:lang w:val="x-none" w:eastAsia="uk-UA"/>
    </w:rPr>
  </w:style>
  <w:style w:type="paragraph" w:styleId="a3">
    <w:name w:val="Normal (Web)"/>
    <w:basedOn w:val="a"/>
    <w:uiPriority w:val="99"/>
    <w:semiHidden/>
    <w:rsid w:val="002731F0"/>
    <w:pPr>
      <w:spacing w:before="100" w:beforeAutospacing="1" w:after="100" w:afterAutospacing="1"/>
    </w:pPr>
  </w:style>
  <w:style w:type="character" w:customStyle="1" w:styleId="st">
    <w:name w:val="st"/>
    <w:basedOn w:val="a0"/>
    <w:uiPriority w:val="99"/>
    <w:rsid w:val="002731F0"/>
    <w:rPr>
      <w:rFonts w:cs="Times New Roman"/>
    </w:rPr>
  </w:style>
  <w:style w:type="character" w:styleId="a4">
    <w:name w:val="Emphasis"/>
    <w:basedOn w:val="a0"/>
    <w:uiPriority w:val="99"/>
    <w:qFormat/>
    <w:rsid w:val="002731F0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A73CC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73CC6"/>
    <w:rPr>
      <w:rFonts w:ascii="Times New Roman" w:hAnsi="Times New Roman" w:cs="Times New Roman"/>
      <w:sz w:val="24"/>
      <w:szCs w:val="24"/>
      <w:lang w:val="x-none" w:eastAsia="uk-UA"/>
    </w:rPr>
  </w:style>
  <w:style w:type="paragraph" w:styleId="a7">
    <w:name w:val="footer"/>
    <w:basedOn w:val="a"/>
    <w:link w:val="a8"/>
    <w:uiPriority w:val="99"/>
    <w:semiHidden/>
    <w:rsid w:val="00A73C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3CC6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3">
    <w:name w:val="Заголовок №3_"/>
    <w:basedOn w:val="a0"/>
    <w:link w:val="30"/>
    <w:uiPriority w:val="99"/>
    <w:locked/>
    <w:rsid w:val="00700309"/>
    <w:rPr>
      <w:rFonts w:ascii="Batang" w:eastAsia="Batang" w:cs="Batang"/>
      <w:b/>
      <w:bCs/>
      <w:shd w:val="clear" w:color="auto" w:fill="FFFFFF"/>
    </w:rPr>
  </w:style>
  <w:style w:type="character" w:customStyle="1" w:styleId="BodyTextChar">
    <w:name w:val="Body Text Char"/>
    <w:uiPriority w:val="99"/>
    <w:locked/>
    <w:rsid w:val="00700309"/>
    <w:rPr>
      <w:rFonts w:ascii="Batang" w:eastAsia="Batang"/>
      <w:sz w:val="19"/>
      <w:shd w:val="clear" w:color="auto" w:fill="FFFFFF"/>
    </w:rPr>
  </w:style>
  <w:style w:type="paragraph" w:styleId="a9">
    <w:name w:val="Body Text"/>
    <w:basedOn w:val="a"/>
    <w:link w:val="aa"/>
    <w:uiPriority w:val="99"/>
    <w:rsid w:val="00700309"/>
    <w:pPr>
      <w:shd w:val="clear" w:color="auto" w:fill="FFFFFF"/>
      <w:spacing w:after="240" w:line="274" w:lineRule="exact"/>
    </w:pPr>
    <w:rPr>
      <w:rFonts w:ascii="Batang" w:eastAsia="Batang" w:hAnsi="Calibri" w:cs="Batang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00309"/>
    <w:rPr>
      <w:rFonts w:ascii="Times New Roman" w:hAnsi="Times New Roman" w:cs="Times New Roman"/>
      <w:sz w:val="24"/>
      <w:szCs w:val="24"/>
      <w:lang w:val="x-none" w:eastAsia="uk-UA"/>
    </w:rPr>
  </w:style>
  <w:style w:type="paragraph" w:customStyle="1" w:styleId="30">
    <w:name w:val="Заголовок №3"/>
    <w:basedOn w:val="a"/>
    <w:link w:val="3"/>
    <w:uiPriority w:val="99"/>
    <w:rsid w:val="00700309"/>
    <w:pPr>
      <w:shd w:val="clear" w:color="auto" w:fill="FFFFFF"/>
      <w:spacing w:line="274" w:lineRule="exact"/>
      <w:outlineLvl w:val="2"/>
    </w:pPr>
    <w:rPr>
      <w:rFonts w:ascii="Batang" w:eastAsia="Batang" w:hAnsi="Calibri" w:cs="Batang"/>
      <w:b/>
      <w:bCs/>
      <w:sz w:val="22"/>
      <w:szCs w:val="22"/>
      <w:lang w:eastAsia="en-US"/>
    </w:rPr>
  </w:style>
  <w:style w:type="character" w:customStyle="1" w:styleId="ab">
    <w:name w:val="Основний текст_"/>
    <w:link w:val="11"/>
    <w:uiPriority w:val="99"/>
    <w:locked/>
    <w:rsid w:val="00700309"/>
    <w:rPr>
      <w:sz w:val="18"/>
      <w:shd w:val="clear" w:color="auto" w:fill="FFFFFF"/>
    </w:rPr>
  </w:style>
  <w:style w:type="paragraph" w:customStyle="1" w:styleId="11">
    <w:name w:val="Основний текст1"/>
    <w:basedOn w:val="a"/>
    <w:link w:val="ab"/>
    <w:uiPriority w:val="99"/>
    <w:rsid w:val="00700309"/>
    <w:pPr>
      <w:widowControl w:val="0"/>
      <w:shd w:val="clear" w:color="auto" w:fill="FFFFFF"/>
      <w:spacing w:line="238" w:lineRule="exact"/>
      <w:ind w:hanging="300"/>
      <w:jc w:val="both"/>
    </w:pPr>
    <w:rPr>
      <w:rFonts w:ascii="Calibri" w:hAnsi="Calibri" w:cs="Calibri"/>
      <w:sz w:val="18"/>
      <w:szCs w:val="18"/>
      <w:lang w:val="en-US"/>
    </w:rPr>
  </w:style>
  <w:style w:type="table" w:styleId="ac">
    <w:name w:val="Table Grid"/>
    <w:basedOn w:val="a1"/>
    <w:uiPriority w:val="99"/>
    <w:rsid w:val="00837413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rsid w:val="000668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6375</Words>
  <Characters>3634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Ya Blondinko Edition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Igor</dc:creator>
  <cp:keywords/>
  <dc:description/>
  <cp:lastModifiedBy>Viktor</cp:lastModifiedBy>
  <cp:revision>2</cp:revision>
  <cp:lastPrinted>2017-02-02T11:05:00Z</cp:lastPrinted>
  <dcterms:created xsi:type="dcterms:W3CDTF">2018-02-08T14:34:00Z</dcterms:created>
  <dcterms:modified xsi:type="dcterms:W3CDTF">2018-02-08T14:34:00Z</dcterms:modified>
</cp:coreProperties>
</file>